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6B5" w:rsidRPr="003633BE" w:rsidRDefault="009726B5" w:rsidP="009726B5">
      <w:pPr>
        <w:widowControl w:val="0"/>
        <w:autoSpaceDE w:val="0"/>
        <w:autoSpaceDN w:val="0"/>
        <w:adjustRightInd w:val="0"/>
        <w:spacing w:line="288" w:lineRule="auto"/>
        <w:ind w:firstLine="720"/>
        <w:jc w:val="both"/>
        <w:rPr>
          <w:b/>
          <w:bCs/>
          <w:sz w:val="32"/>
          <w:szCs w:val="32"/>
          <w:lang w:val="vi-VN"/>
        </w:rPr>
      </w:pPr>
      <w:r w:rsidRPr="003633BE">
        <w:rPr>
          <w:b/>
          <w:bCs/>
          <w:sz w:val="32"/>
          <w:szCs w:val="32"/>
          <w:lang w:val="vi-VN"/>
        </w:rPr>
        <w:t>Tiêu chuẩn 1. Sứ mạng và mục tiêu của trường cao đẳng</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Trường Cao đẳng Kỹ thuật Lý Tự Trọng Thành phố Hồ Chí Minh xác định rõ sứ mạng và mục tiêu là yêu cầu quan trọng, cần thiết; là vấn đề chiến lược phát triển để xây dựng Trường thành trường cao đẳng tiên tiến của TP.HCM. Định hướng rõ sứ mạng, mục tiêu chính là định hướng con đường đi đúng đắn phù hợp với sự phát triển của đất nước, với yêu cầu, xu thế hội nhập của xã hội trong thời kỳ công nghiệp hóa, hiện đại hóa đất nước.</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Sứ mạng và mục tiêu đã được xác định ngay từ khi thành lập trường thông qua tôn chỉ và mục đích hoạt động của trường. Đến năm 2011, Trường đã xây dựng lại nội dung sứ mạng và mục tiêu để công bố rộng rãi, công khai trên nhiều phương tiện truyền thông cho toàn xã hội biết và cũng là khẳng định ý nguyện cho sự tồn tại, phát triển dài lâu, tạo lập vị thế của trường trong sự nghiệp công nghiệp hóa, hiện đại hóa đất nước.</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z w:val="28"/>
          <w:szCs w:val="28"/>
          <w:lang w:val="vi-VN"/>
        </w:rPr>
      </w:pPr>
      <w:r w:rsidRPr="003633BE">
        <w:rPr>
          <w:b/>
          <w:bCs/>
          <w:i/>
          <w:iCs/>
          <w:sz w:val="28"/>
          <w:szCs w:val="28"/>
          <w:lang w:val="vi-VN"/>
        </w:rPr>
        <w:t xml:space="preserve">Tiêu chí 1.1. </w:t>
      </w:r>
      <w:r w:rsidRPr="003633BE">
        <w:rPr>
          <w:b/>
          <w:i/>
          <w:sz w:val="28"/>
          <w:szCs w:val="28"/>
          <w:u w:val="single"/>
          <w:lang w:val="vi-VN"/>
        </w:rPr>
        <w:t>Sứ mạng</w:t>
      </w:r>
      <w:r w:rsidRPr="003633BE">
        <w:rPr>
          <w:b/>
          <w:sz w:val="28"/>
          <w:szCs w:val="28"/>
          <w:lang w:val="vi-VN"/>
        </w:rPr>
        <w:t xml:space="preserve"> của trường cao đẳng được </w:t>
      </w:r>
      <w:r w:rsidRPr="003633BE">
        <w:rPr>
          <w:b/>
          <w:i/>
          <w:sz w:val="28"/>
          <w:szCs w:val="28"/>
          <w:u w:val="single"/>
          <w:lang w:val="vi-VN"/>
        </w:rPr>
        <w:t>xác định</w:t>
      </w:r>
      <w:r w:rsidRPr="003633BE">
        <w:rPr>
          <w:b/>
          <w:sz w:val="28"/>
          <w:szCs w:val="28"/>
          <w:lang w:val="vi-VN"/>
        </w:rPr>
        <w:t xml:space="preserve">, được công bố </w:t>
      </w:r>
      <w:r w:rsidRPr="003633BE">
        <w:rPr>
          <w:b/>
          <w:i/>
          <w:sz w:val="28"/>
          <w:szCs w:val="28"/>
          <w:u w:val="single"/>
          <w:lang w:val="vi-VN"/>
        </w:rPr>
        <w:t>công khai</w:t>
      </w:r>
      <w:r w:rsidRPr="003633BE">
        <w:rPr>
          <w:b/>
          <w:sz w:val="28"/>
          <w:szCs w:val="28"/>
          <w:lang w:val="vi-VN"/>
        </w:rPr>
        <w:t xml:space="preserve">, có </w:t>
      </w:r>
      <w:r w:rsidRPr="003633BE">
        <w:rPr>
          <w:b/>
          <w:i/>
          <w:sz w:val="28"/>
          <w:szCs w:val="28"/>
          <w:u w:val="single"/>
          <w:lang w:val="vi-VN"/>
        </w:rPr>
        <w:t>nội dung rõ ràng</w:t>
      </w:r>
      <w:r w:rsidRPr="003633BE">
        <w:rPr>
          <w:b/>
          <w:sz w:val="28"/>
          <w:szCs w:val="28"/>
          <w:lang w:val="vi-VN"/>
        </w:rPr>
        <w:t xml:space="preserve">; </w:t>
      </w:r>
      <w:r w:rsidRPr="003633BE">
        <w:rPr>
          <w:b/>
          <w:i/>
          <w:sz w:val="28"/>
          <w:szCs w:val="28"/>
          <w:u w:val="single"/>
          <w:lang w:val="vi-VN"/>
        </w:rPr>
        <w:t>phù hợp</w:t>
      </w:r>
      <w:r w:rsidRPr="003633BE">
        <w:rPr>
          <w:b/>
          <w:sz w:val="28"/>
          <w:szCs w:val="28"/>
          <w:lang w:val="vi-VN"/>
        </w:rPr>
        <w:t xml:space="preserve"> với </w:t>
      </w:r>
      <w:r w:rsidRPr="003633BE">
        <w:rPr>
          <w:b/>
          <w:i/>
          <w:sz w:val="28"/>
          <w:szCs w:val="28"/>
          <w:u w:val="single"/>
          <w:lang w:val="vi-VN"/>
        </w:rPr>
        <w:t>chức năng, nhiệm vụ</w:t>
      </w:r>
      <w:r w:rsidRPr="003633BE">
        <w:rPr>
          <w:b/>
          <w:sz w:val="28"/>
          <w:szCs w:val="28"/>
          <w:lang w:val="vi-VN"/>
        </w:rPr>
        <w:t xml:space="preserve">, với các </w:t>
      </w:r>
      <w:r w:rsidRPr="003633BE">
        <w:rPr>
          <w:b/>
          <w:i/>
          <w:sz w:val="28"/>
          <w:szCs w:val="28"/>
          <w:u w:val="single"/>
          <w:lang w:val="vi-VN"/>
        </w:rPr>
        <w:t>nguồn lực</w:t>
      </w:r>
      <w:r w:rsidRPr="003633BE">
        <w:rPr>
          <w:b/>
          <w:sz w:val="28"/>
          <w:szCs w:val="28"/>
          <w:lang w:val="vi-VN"/>
        </w:rPr>
        <w:t xml:space="preserve"> và </w:t>
      </w:r>
      <w:r w:rsidRPr="003633BE">
        <w:rPr>
          <w:b/>
          <w:i/>
          <w:sz w:val="28"/>
          <w:szCs w:val="28"/>
          <w:u w:val="single"/>
          <w:lang w:val="vi-VN"/>
        </w:rPr>
        <w:t>định hướng phát triển</w:t>
      </w:r>
      <w:r w:rsidRPr="003633BE">
        <w:rPr>
          <w:b/>
          <w:sz w:val="28"/>
          <w:szCs w:val="28"/>
          <w:lang w:val="vi-VN"/>
        </w:rPr>
        <w:t xml:space="preserve"> của trường; phù hợp với </w:t>
      </w:r>
      <w:r w:rsidRPr="003633BE">
        <w:rPr>
          <w:b/>
          <w:i/>
          <w:sz w:val="28"/>
          <w:szCs w:val="28"/>
          <w:u w:val="single"/>
          <w:lang w:val="vi-VN"/>
        </w:rPr>
        <w:t>nhu cầu sử dụng nhân lực</w:t>
      </w:r>
      <w:r w:rsidRPr="003633BE">
        <w:rPr>
          <w:b/>
          <w:sz w:val="28"/>
          <w:szCs w:val="28"/>
          <w:lang w:val="vi-VN"/>
        </w:rPr>
        <w:t xml:space="preserve"> của địa phương và của ngành.</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nb-NO"/>
        </w:rPr>
        <w:t xml:space="preserve">Với truyền thống 30 năm xây dựng và trưởng thành từ trường Dạy nghề Trung học lên Cao đẳng, Trường đã khẳng định được uy tín và thương hiệu với vị thế là trường trọng điểm </w:t>
      </w:r>
      <w:r w:rsidRPr="003633BE">
        <w:rPr>
          <w:color w:val="auto"/>
          <w:sz w:val="28"/>
          <w:szCs w:val="28"/>
          <w:lang w:val="vi-VN"/>
        </w:rPr>
        <w:t>hoạt động trong lĩnh vực đào tạo nghề nghiệp kỹ thuật</w:t>
      </w:r>
      <w:r w:rsidRPr="003633BE">
        <w:rPr>
          <w:color w:val="auto"/>
          <w:sz w:val="28"/>
          <w:szCs w:val="28"/>
          <w:lang w:val="nb-NO"/>
        </w:rPr>
        <w:t xml:space="preserve"> của ngành GD&amp;ĐT. Uy tín và thương hiệu đạt được là nhờ vào việc Trường đã xác định nội dung sứ mạng</w:t>
      </w:r>
      <w:r w:rsidRPr="003633BE">
        <w:rPr>
          <w:color w:val="auto"/>
          <w:sz w:val="28"/>
          <w:szCs w:val="28"/>
          <w:lang w:val="vi-VN"/>
        </w:rPr>
        <w:t xml:space="preserve"> rất cụ thể, rõ ràng</w:t>
      </w:r>
      <w:r w:rsidRPr="003633BE">
        <w:rPr>
          <w:color w:val="auto"/>
          <w:sz w:val="28"/>
          <w:szCs w:val="28"/>
          <w:lang w:val="nb-NO"/>
        </w:rPr>
        <w:t>: ”</w:t>
      </w:r>
      <w:r w:rsidRPr="003633BE">
        <w:rPr>
          <w:i/>
          <w:color w:val="auto"/>
          <w:sz w:val="28"/>
          <w:szCs w:val="28"/>
          <w:lang w:val="vi-VN"/>
        </w:rPr>
        <w:t>Chuyên đào tạo nguồn nhân lực có uy tín và chất lượng cao đáp ứng nhu cầu của xã hội, của doanh nghiệp và góp phần phục vụ quá trình công nghiệp hóa, hiện đại hóa của TP.HCM và cả nước</w:t>
      </w:r>
      <w:r w:rsidRPr="003633BE">
        <w:rPr>
          <w:i/>
          <w:color w:val="auto"/>
          <w:sz w:val="28"/>
          <w:szCs w:val="28"/>
          <w:lang w:val="nb-NO"/>
        </w:rPr>
        <w:t>;</w:t>
      </w:r>
      <w:r w:rsidRPr="003633BE">
        <w:rPr>
          <w:i/>
          <w:color w:val="auto"/>
          <w:sz w:val="28"/>
          <w:szCs w:val="28"/>
          <w:lang w:val="vi-VN"/>
        </w:rPr>
        <w:t xml:space="preserve"> kết hợp đào tạo với thực hiện nghiên cứu và chuyển giao các kết quả nghiên cứu khoa học về lĩnh vực đào tạo nghề nghiệp và CNKT cho xã hội.</w:t>
      </w:r>
      <w:r w:rsidRPr="003633BE">
        <w:rPr>
          <w:color w:val="auto"/>
          <w:sz w:val="28"/>
          <w:szCs w:val="28"/>
          <w:lang w:val="vi-VN"/>
        </w:rPr>
        <w:t>” [H1.1.1.1] [H1.1.1.2] [H1.1.1.3]. Nội dung trên đã được công bố công khai cho toàn thể CB-GV-NV và người học, nhờ đó mà toàn trường cùng nhau hướng tới một sứ mạng chung và đã tạo được uy tín trong việc đào tạo đội ngũ cán bộ kỹ thuật và kỹ thuật viên lành nghề đáp ứng nhu cầu tuyển dụng của nhiều doanh nghiệp và cơ sở sản xuất.</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Nhằm mục đích công bố rộng rãi sứ mạng của trường cho toàn xã hội, nội dung của sứ mạng được công khai trên website của trường [H1.1.1.4] và được các đài truyền hình HTV, VTV, BTV giới thiệu thông qua các video clip về trường [H1.1.1.5]. Sứ mạng này phù hợp với chức năng, nhiệm vụ của trường “</w:t>
      </w:r>
      <w:r w:rsidRPr="003633BE">
        <w:rPr>
          <w:i/>
          <w:color w:val="auto"/>
          <w:sz w:val="28"/>
          <w:szCs w:val="28"/>
          <w:lang w:val="vi-VN"/>
        </w:rPr>
        <w:t xml:space="preserve">đào tạo cán bộ có trình độ cao đẳng kỹ thuật và các trình độ thấp hơn trong lĩnh vực: Cơ </w:t>
      </w:r>
      <w:r w:rsidRPr="003633BE">
        <w:rPr>
          <w:i/>
          <w:color w:val="auto"/>
          <w:sz w:val="28"/>
          <w:szCs w:val="28"/>
          <w:lang w:val="vi-VN"/>
        </w:rPr>
        <w:lastRenderedPageBreak/>
        <w:t>khí chế tạo, Công nghệ thông tin, Điện công nghiệp, Điện lạnh, Điện tử; Cơ khí Động lực; Công nghệ May Thời trang</w:t>
      </w:r>
      <w:r w:rsidRPr="003633BE">
        <w:rPr>
          <w:color w:val="auto"/>
          <w:sz w:val="28"/>
          <w:szCs w:val="28"/>
          <w:lang w:val="vi-VN"/>
        </w:rPr>
        <w:t>” đã quy định [H1.1.1.3].</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Với nguồn lực đội ngũ CB-GV có trình độ chuyên môn giỏi, được đào tạo chính quy, nhiệt huyết, có kinh nghiệm giảng dạy qua 30 năm xây dựng và trưởng thành, được bổ sung thêm nhiều CB-GV trẻ có trình độ chuyên môn cao [Tiêu chuẩn 5]; với nguồn lực tài chính [Tiêu chuẩn 9] và cơ sở vật chất tốt [Tiêu chuẩn 8] đã đảm bảo thực hiện sứ mạng đào tạo nguồn nhân lực chất lượng, có trình độ lý thuyết giỏi, tay nghề vững vàng và đạo đức nghề nghiệp.</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Sứ mạng của trường phù hợp với kế hoạch chiến lược phát triển giai đoạn 2013–2015 và tầm nhìn đến năm 2020 [H1.1.1.2] là đào tạo đa bậc, đa hệ từ Dạy nghề đến Cao đẳng kỹ thuật để tạo ra một cơ cấu lao động kỹ thuật đồng bộ có tay nghề để cung cấp cho các nhà máy, xí nghiệp không chỉ trên địa bàn TP.HCM, mà cho cả khu vực kinh tế trọng điểm Đông Nam bộ và cả nước.</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Sứ mạng được xây dựng dựa trên cơ sở gắn kết giữa định hướng phát triển của ngành, của TP.HCM. Quy hoạch phát triển KT-XH TP.HCM đến năm 2020, tầm nhìn đến năm 2025 chỉ rõ: “</w:t>
      </w:r>
      <w:r w:rsidRPr="003633BE">
        <w:rPr>
          <w:i/>
          <w:color w:val="auto"/>
          <w:sz w:val="28"/>
          <w:szCs w:val="28"/>
          <w:lang w:val="vi-VN"/>
        </w:rPr>
        <w:t>Phát triển Thành phố Hồ Chí Minh thành trung tâm văn hóa, thể thao, trung tâm đào tạo nguồn nhân lực chất lượng cao cho vùng và cả nước</w:t>
      </w:r>
      <w:r w:rsidRPr="003633BE">
        <w:rPr>
          <w:color w:val="auto"/>
          <w:sz w:val="28"/>
          <w:szCs w:val="28"/>
          <w:lang w:val="vi-VN"/>
        </w:rPr>
        <w:t xml:space="preserve">” [H1.1.1.6]. Nghị quyết của Đại hội Đảng bộ Sở GD&amp;ĐT nhiệm kỳ 2010 – 2015 cũng đã ghi rõ: </w:t>
      </w:r>
      <w:r w:rsidRPr="003633BE">
        <w:rPr>
          <w:i/>
          <w:color w:val="auto"/>
          <w:sz w:val="28"/>
          <w:szCs w:val="28"/>
          <w:lang w:val="vi-VN"/>
        </w:rPr>
        <w:t>“Nâng cấp trường Cao đẳng Kỹ thuật Lý Tự Trọng đạt tiêu chuẩn tiên tiến khu vực Đông Nam Á.”</w:t>
      </w:r>
      <w:r w:rsidRPr="003633BE">
        <w:rPr>
          <w:color w:val="auto"/>
          <w:sz w:val="28"/>
          <w:szCs w:val="28"/>
          <w:lang w:val="vi-VN"/>
        </w:rPr>
        <w:t xml:space="preserve"> [H1.1.1.7].</w:t>
      </w:r>
    </w:p>
    <w:p w:rsidR="009726B5" w:rsidRPr="003633BE" w:rsidRDefault="009726B5" w:rsidP="009726B5">
      <w:pPr>
        <w:pStyle w:val="Default"/>
        <w:widowControl w:val="0"/>
        <w:spacing w:line="288" w:lineRule="auto"/>
        <w:ind w:firstLine="720"/>
        <w:jc w:val="both"/>
        <w:rPr>
          <w:bCs/>
          <w:color w:val="auto"/>
          <w:sz w:val="28"/>
          <w:szCs w:val="28"/>
          <w:lang w:val="vi-VN"/>
        </w:rPr>
      </w:pPr>
      <w:r w:rsidRPr="003633BE">
        <w:rPr>
          <w:color w:val="auto"/>
          <w:sz w:val="28"/>
          <w:szCs w:val="28"/>
          <w:lang w:val="vi-VN"/>
        </w:rPr>
        <w:t>Việc</w:t>
      </w:r>
      <w:r w:rsidRPr="003633BE">
        <w:rPr>
          <w:bCs/>
          <w:color w:val="auto"/>
          <w:sz w:val="28"/>
          <w:szCs w:val="28"/>
          <w:lang w:val="vi-VN"/>
        </w:rPr>
        <w:t xml:space="preserve"> xác định sứ mạng còn </w:t>
      </w:r>
      <w:r w:rsidRPr="003633BE">
        <w:rPr>
          <w:color w:val="auto"/>
          <w:sz w:val="28"/>
          <w:szCs w:val="28"/>
          <w:lang w:val="vi-VN"/>
        </w:rPr>
        <w:t>dựa trên các thông tin khảo sát của Trung tâm Dự báo nhu cầu nhân lực và Thông tin thị trường lao động TP.HCM “</w:t>
      </w:r>
      <w:r w:rsidRPr="003633BE">
        <w:rPr>
          <w:i/>
          <w:color w:val="auto"/>
          <w:sz w:val="28"/>
          <w:szCs w:val="28"/>
          <w:lang w:val="vi-VN"/>
        </w:rPr>
        <w:t>Định hướng phát triển thị trường lao động thành phố theo 04 ngành công nghiệp trọng yếu: Cơ khí, Điện tử - Công nghệ thông tin, Chế biến tinh lương thực thực phẩm, Hóa chất - Nhựa cao su</w:t>
      </w:r>
      <w:r w:rsidRPr="003633BE">
        <w:rPr>
          <w:color w:val="auto"/>
          <w:sz w:val="28"/>
          <w:szCs w:val="28"/>
          <w:lang w:val="vi-VN"/>
        </w:rPr>
        <w:t>” [H1.1.1.8]</w:t>
      </w:r>
      <w:r w:rsidRPr="003633BE">
        <w:rPr>
          <w:bCs/>
          <w:color w:val="auto"/>
          <w:sz w:val="28"/>
          <w:szCs w:val="28"/>
          <w:lang w:val="vi-VN"/>
        </w:rPr>
        <w:t>; trong đó ngành Cơ khí, Điện tử và Công nghệ thông tin là các ngành đào tạo trọng điểm của trường.</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Sứ mạng đã được xác định, được công bố công khai và phù hợp với chức năng, nhiệm vụ cũng như nguồn lực và định hướng phát triển của trường.</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Sứ mạng được xây dựng phù hợp với nhu cầu sử dụng nhân lực của thành phố, gắn kết với chiến lược phát triển của ngành, của TP.HCM.</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Trường chưa thật sự chủ động để có những biện pháp </w:t>
      </w:r>
      <w:r w:rsidRPr="003633BE">
        <w:rPr>
          <w:color w:val="auto"/>
          <w:sz w:val="28"/>
          <w:szCs w:val="28"/>
          <w:lang w:val="nb-NO"/>
        </w:rPr>
        <w:t xml:space="preserve">cụ thể, mang tính chiến lược trong việc </w:t>
      </w:r>
      <w:r w:rsidRPr="003633BE">
        <w:rPr>
          <w:color w:val="auto"/>
          <w:sz w:val="28"/>
          <w:szCs w:val="28"/>
          <w:lang w:val="vi-VN"/>
        </w:rPr>
        <w:t>quảng bá rộng rãi sứ mạng của trường đến các doanh nghiệp, tổ chức, cơ quan sử dụng nguồn nhân lực của trường.</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Chưa có văn bản giới thiệu thể hiện rõ sứ mạng của trường.</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nb-NO"/>
        </w:rPr>
        <w:t>Từ</w:t>
      </w:r>
      <w:r w:rsidRPr="003633BE">
        <w:rPr>
          <w:color w:val="auto"/>
          <w:sz w:val="28"/>
          <w:szCs w:val="28"/>
          <w:lang w:val="vi-VN"/>
        </w:rPr>
        <w:t xml:space="preserve"> năm 2016 </w:t>
      </w:r>
      <w:r w:rsidRPr="003633BE">
        <w:rPr>
          <w:color w:val="auto"/>
          <w:sz w:val="28"/>
          <w:szCs w:val="28"/>
          <w:lang w:val="nb-NO"/>
        </w:rPr>
        <w:t>tiến hành</w:t>
      </w:r>
      <w:r w:rsidRPr="003633BE">
        <w:rPr>
          <w:color w:val="auto"/>
          <w:sz w:val="28"/>
          <w:szCs w:val="28"/>
          <w:lang w:val="vi-VN"/>
        </w:rPr>
        <w:t xml:space="preserve"> rà soát, điều chỉnh nội dung Sứ mạng, Tầm nhìn, </w:t>
      </w:r>
      <w:r w:rsidRPr="003633BE">
        <w:rPr>
          <w:color w:val="auto"/>
          <w:sz w:val="28"/>
          <w:szCs w:val="28"/>
          <w:lang w:val="vi-VN"/>
        </w:rPr>
        <w:lastRenderedPageBreak/>
        <w:t xml:space="preserve">Giá trị nền tảng, Mục tiêu, Cam kết </w:t>
      </w:r>
      <w:r w:rsidRPr="003633BE">
        <w:rPr>
          <w:color w:val="auto"/>
          <w:sz w:val="28"/>
          <w:szCs w:val="28"/>
          <w:lang w:val="nb-NO"/>
        </w:rPr>
        <w:t>c</w:t>
      </w:r>
      <w:r w:rsidRPr="003633BE">
        <w:rPr>
          <w:color w:val="auto"/>
          <w:sz w:val="28"/>
          <w:szCs w:val="28"/>
          <w:lang w:val="vi-VN"/>
        </w:rPr>
        <w:t xml:space="preserve">hất lượng của trường cũng như Nhiệm vụ, quyền hạn, trách nhiệm </w:t>
      </w:r>
      <w:r w:rsidRPr="003633BE">
        <w:rPr>
          <w:color w:val="auto"/>
          <w:sz w:val="28"/>
          <w:szCs w:val="28"/>
          <w:lang w:val="nb-NO"/>
        </w:rPr>
        <w:t xml:space="preserve">và </w:t>
      </w:r>
      <w:r w:rsidRPr="003633BE">
        <w:rPr>
          <w:color w:val="auto"/>
          <w:sz w:val="28"/>
          <w:szCs w:val="28"/>
          <w:lang w:val="vi-VN"/>
        </w:rPr>
        <w:t xml:space="preserve">Quy chế tổ chức </w:t>
      </w:r>
      <w:r w:rsidRPr="003633BE">
        <w:rPr>
          <w:color w:val="auto"/>
          <w:sz w:val="28"/>
          <w:szCs w:val="28"/>
          <w:lang w:val="nb-NO"/>
        </w:rPr>
        <w:t xml:space="preserve">và </w:t>
      </w:r>
      <w:r w:rsidRPr="003633BE">
        <w:rPr>
          <w:color w:val="auto"/>
          <w:sz w:val="28"/>
          <w:szCs w:val="28"/>
          <w:lang w:val="vi-VN"/>
        </w:rPr>
        <w:t>hoạt động của trường theo Điều lệ trường cao đẳng ban hành năm 2015 và Luật giáo dục đại học năm 2012. Sau đó hằng năm lấy ý kiến để xây dựng, rà soát, điều chỉnh, bổ sung cho phù hợp với tình hình thực tế và công bố quảng bá rộng rãi sứ mạng của trường đến các doanh nghiệp, tổ chức, cơ quan sử dụng nguồn nhân lực của trường.</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Năm 2017 phòng TC–HC–TH soạn thảo văn bản giới thiệu trường, phòng </w:t>
      </w:r>
      <w:r w:rsidRPr="003633BE">
        <w:rPr>
          <w:color w:val="auto"/>
          <w:sz w:val="28"/>
          <w:szCs w:val="28"/>
          <w:lang w:val="nb-NO"/>
        </w:rPr>
        <w:t>QT-DV</w:t>
      </w:r>
      <w:r w:rsidRPr="003633BE">
        <w:rPr>
          <w:color w:val="auto"/>
          <w:sz w:val="28"/>
          <w:szCs w:val="28"/>
          <w:lang w:val="vi-VN"/>
        </w:rPr>
        <w:t xml:space="preserve"> thiết lập các panel tuyên truyền về sứ mạng, tầm nhìn, cam kết chất lượng để đặt tại những nơi trang trọng trong khuôn viên trường.</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z w:val="28"/>
          <w:szCs w:val="28"/>
          <w:lang w:val="vi-VN"/>
        </w:rPr>
      </w:pPr>
      <w:r w:rsidRPr="003633BE">
        <w:rPr>
          <w:b/>
          <w:bCs/>
          <w:i/>
          <w:iCs/>
          <w:sz w:val="28"/>
          <w:szCs w:val="28"/>
          <w:lang w:val="vi-VN"/>
        </w:rPr>
        <w:t xml:space="preserve">Tiêu chí 1.2. </w:t>
      </w:r>
      <w:r w:rsidRPr="003633BE">
        <w:rPr>
          <w:b/>
          <w:i/>
          <w:sz w:val="28"/>
          <w:szCs w:val="28"/>
          <w:u w:val="single"/>
          <w:lang w:val="vi-VN"/>
        </w:rPr>
        <w:t>Mục tiêu</w:t>
      </w:r>
      <w:r w:rsidRPr="003633BE">
        <w:rPr>
          <w:b/>
          <w:sz w:val="28"/>
          <w:szCs w:val="28"/>
          <w:lang w:val="vi-VN"/>
        </w:rPr>
        <w:t xml:space="preserve"> của trường cao đẳng </w:t>
      </w:r>
      <w:r w:rsidRPr="003633BE">
        <w:rPr>
          <w:b/>
          <w:i/>
          <w:sz w:val="28"/>
          <w:szCs w:val="28"/>
          <w:u w:val="single"/>
          <w:lang w:val="vi-VN"/>
        </w:rPr>
        <w:t>phù hợp</w:t>
      </w:r>
      <w:r w:rsidRPr="003633BE">
        <w:rPr>
          <w:b/>
          <w:sz w:val="28"/>
          <w:szCs w:val="28"/>
          <w:lang w:val="vi-VN"/>
        </w:rPr>
        <w:t xml:space="preserve"> </w:t>
      </w:r>
      <w:r w:rsidRPr="003633BE">
        <w:rPr>
          <w:b/>
          <w:i/>
          <w:sz w:val="28"/>
          <w:szCs w:val="28"/>
          <w:u w:val="single"/>
          <w:lang w:val="vi-VN"/>
        </w:rPr>
        <w:t>với mục tiêu đào tạo</w:t>
      </w:r>
      <w:r w:rsidRPr="003633BE">
        <w:rPr>
          <w:b/>
          <w:sz w:val="28"/>
          <w:szCs w:val="28"/>
          <w:lang w:val="vi-VN"/>
        </w:rPr>
        <w:t xml:space="preserve"> trình độ cao đẳng quy định tại Luật Giáo dục và </w:t>
      </w:r>
      <w:r w:rsidRPr="003633BE">
        <w:rPr>
          <w:b/>
          <w:i/>
          <w:sz w:val="28"/>
          <w:szCs w:val="28"/>
          <w:u w:val="single"/>
          <w:lang w:val="vi-VN"/>
        </w:rPr>
        <w:t>sứ mạng</w:t>
      </w:r>
      <w:r w:rsidRPr="003633BE">
        <w:rPr>
          <w:b/>
          <w:sz w:val="28"/>
          <w:szCs w:val="28"/>
          <w:lang w:val="vi-VN"/>
        </w:rPr>
        <w:t xml:space="preserve"> đã được tuyên bố của trường; được </w:t>
      </w:r>
      <w:r w:rsidRPr="003633BE">
        <w:rPr>
          <w:b/>
          <w:i/>
          <w:sz w:val="28"/>
          <w:szCs w:val="28"/>
          <w:u w:val="single"/>
          <w:lang w:val="vi-VN"/>
        </w:rPr>
        <w:t>định kỳ rà soát</w:t>
      </w:r>
      <w:r w:rsidRPr="003633BE">
        <w:rPr>
          <w:b/>
          <w:sz w:val="28"/>
          <w:szCs w:val="28"/>
          <w:lang w:val="vi-VN"/>
        </w:rPr>
        <w:t xml:space="preserve">, </w:t>
      </w:r>
      <w:r w:rsidRPr="003633BE">
        <w:rPr>
          <w:b/>
          <w:i/>
          <w:sz w:val="28"/>
          <w:szCs w:val="28"/>
          <w:u w:val="single"/>
          <w:lang w:val="vi-VN"/>
        </w:rPr>
        <w:t>bổ sung</w:t>
      </w:r>
      <w:r w:rsidRPr="003633BE">
        <w:rPr>
          <w:b/>
          <w:sz w:val="28"/>
          <w:szCs w:val="28"/>
          <w:lang w:val="vi-VN"/>
        </w:rPr>
        <w:t xml:space="preserve">, </w:t>
      </w:r>
      <w:r w:rsidRPr="003633BE">
        <w:rPr>
          <w:b/>
          <w:i/>
          <w:sz w:val="28"/>
          <w:szCs w:val="28"/>
          <w:u w:val="single"/>
          <w:lang w:val="vi-VN"/>
        </w:rPr>
        <w:t xml:space="preserve">điều chỉnh </w:t>
      </w:r>
      <w:r w:rsidRPr="003633BE">
        <w:rPr>
          <w:b/>
          <w:sz w:val="28"/>
          <w:szCs w:val="28"/>
          <w:lang w:val="vi-VN"/>
        </w:rPr>
        <w:t xml:space="preserve">và được triển khai </w:t>
      </w:r>
      <w:r w:rsidRPr="003633BE">
        <w:rPr>
          <w:b/>
          <w:i/>
          <w:sz w:val="28"/>
          <w:szCs w:val="28"/>
          <w:u w:val="single"/>
          <w:lang w:val="vi-VN"/>
        </w:rPr>
        <w:t>thực hiện</w:t>
      </w:r>
      <w:r w:rsidRPr="003633BE">
        <w:rPr>
          <w:b/>
          <w:sz w:val="28"/>
          <w:szCs w:val="28"/>
          <w:lang w:val="vi-VN"/>
        </w:rPr>
        <w:t>.</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Ngay</w:t>
      </w:r>
      <w:r w:rsidRPr="003633BE">
        <w:rPr>
          <w:color w:val="auto"/>
          <w:sz w:val="28"/>
          <w:szCs w:val="28"/>
          <w:lang w:val="nb-NO"/>
        </w:rPr>
        <w:t xml:space="preserve"> từ năm 2005, dựa vào Luật giáo dục và sứ mạng đã công bố, Trường đã đặt ra mục tiêu “</w:t>
      </w:r>
      <w:r w:rsidRPr="003633BE">
        <w:rPr>
          <w:i/>
          <w:color w:val="auto"/>
          <w:sz w:val="28"/>
          <w:szCs w:val="28"/>
          <w:lang w:val="vi-VN"/>
        </w:rPr>
        <w:t>đào tạo nguồn nhân lực kỹ thuật trình độ cao đẳng và thấp hơn cho Thành phố Hồ Chí Minh cũng như cả nước. Đội ngũ nhân lực kỹ thuật đó được phát triển một cách toàn diện, có khả năng tham gia vào các hoạt động xã hội, có phẩm chất đạo đức, có đầy đủ kiến thức giáo dục đại cương, kiến thức cơ sở ngành và kiến thức ngành, có khả năng ứng dụng và kỹ năng triển khai các công nghệ tiên tiến, có khả năng nghiên cứu khoa học, cải tiến kỹ thuật</w:t>
      </w:r>
      <w:r w:rsidRPr="003633BE">
        <w:rPr>
          <w:color w:val="auto"/>
          <w:sz w:val="28"/>
          <w:szCs w:val="28"/>
          <w:lang w:val="vi-VN"/>
        </w:rPr>
        <w:t>”</w:t>
      </w:r>
      <w:r w:rsidRPr="003633BE">
        <w:rPr>
          <w:color w:val="auto"/>
          <w:sz w:val="28"/>
          <w:szCs w:val="28"/>
          <w:lang w:val="nb-NO"/>
        </w:rPr>
        <w:t xml:space="preserve"> và thể hiện trong Sứ mạng – tầm nhìn [</w:t>
      </w:r>
      <w:r w:rsidRPr="003633BE">
        <w:rPr>
          <w:color w:val="auto"/>
          <w:sz w:val="28"/>
          <w:szCs w:val="28"/>
          <w:lang w:val="vi-VN"/>
        </w:rPr>
        <w:t>H1.1.2.1</w:t>
      </w:r>
      <w:r w:rsidRPr="003633BE">
        <w:rPr>
          <w:color w:val="auto"/>
          <w:sz w:val="28"/>
          <w:szCs w:val="28"/>
          <w:lang w:val="nb-NO"/>
        </w:rPr>
        <w:t>].</w:t>
      </w:r>
    </w:p>
    <w:p w:rsidR="009726B5" w:rsidRPr="003633BE" w:rsidRDefault="009726B5" w:rsidP="009726B5">
      <w:pPr>
        <w:pStyle w:val="Default"/>
        <w:widowControl w:val="0"/>
        <w:spacing w:line="288" w:lineRule="auto"/>
        <w:ind w:firstLine="720"/>
        <w:jc w:val="both"/>
        <w:rPr>
          <w:color w:val="auto"/>
          <w:sz w:val="28"/>
          <w:szCs w:val="28"/>
          <w:lang w:val="nb-NO"/>
        </w:rPr>
      </w:pPr>
      <w:r w:rsidRPr="003633BE">
        <w:rPr>
          <w:color w:val="auto"/>
          <w:sz w:val="28"/>
          <w:szCs w:val="28"/>
          <w:lang w:val="vi-VN"/>
        </w:rPr>
        <w:t xml:space="preserve">Đến </w:t>
      </w:r>
      <w:r w:rsidRPr="003633BE">
        <w:rPr>
          <w:color w:val="auto"/>
          <w:sz w:val="28"/>
          <w:szCs w:val="28"/>
          <w:lang w:val="nb-NO"/>
        </w:rPr>
        <w:t>năm</w:t>
      </w:r>
      <w:r w:rsidRPr="003633BE">
        <w:rPr>
          <w:color w:val="auto"/>
          <w:sz w:val="28"/>
          <w:szCs w:val="28"/>
          <w:lang w:val="vi-VN"/>
        </w:rPr>
        <w:t xml:space="preserve"> 2011, Trường thành lập </w:t>
      </w:r>
      <w:r w:rsidRPr="003633BE">
        <w:rPr>
          <w:bCs/>
          <w:color w:val="auto"/>
          <w:sz w:val="28"/>
          <w:szCs w:val="28"/>
          <w:lang w:val="vi-VN"/>
        </w:rPr>
        <w:t>Ban nghiên cứu phát triển chiến lược giáo dục</w:t>
      </w:r>
      <w:r w:rsidRPr="003633BE">
        <w:rPr>
          <w:color w:val="auto"/>
          <w:sz w:val="28"/>
          <w:szCs w:val="28"/>
          <w:lang w:val="vi-VN"/>
        </w:rPr>
        <w:t xml:space="preserve"> trường [H1.1.2.2] để điều chỉnh mục tiêu của trường theo </w:t>
      </w:r>
      <w:r w:rsidRPr="003633BE">
        <w:rPr>
          <w:color w:val="auto"/>
          <w:sz w:val="28"/>
          <w:szCs w:val="28"/>
          <w:lang w:val="nb-NO"/>
        </w:rPr>
        <w:t>mục tiêu đào tạo trình độ cao đẳng quy định trong các Luật giáo dục</w:t>
      </w:r>
      <w:r w:rsidRPr="003633BE">
        <w:rPr>
          <w:color w:val="auto"/>
          <w:sz w:val="28"/>
          <w:szCs w:val="28"/>
          <w:lang w:val="vi-VN"/>
        </w:rPr>
        <w:t xml:space="preserve">, </w:t>
      </w:r>
      <w:r w:rsidRPr="003633BE">
        <w:rPr>
          <w:color w:val="auto"/>
          <w:sz w:val="28"/>
          <w:szCs w:val="28"/>
          <w:lang w:val="nb-NO"/>
        </w:rPr>
        <w:t xml:space="preserve">Luật giáo dục đại học và Quyết định 3036 của UBNDTP về tiêu chí trường tiên tiến </w:t>
      </w:r>
      <w:r w:rsidRPr="003633BE">
        <w:rPr>
          <w:color w:val="auto"/>
          <w:sz w:val="28"/>
          <w:szCs w:val="28"/>
          <w:lang w:val="vi-VN"/>
        </w:rPr>
        <w:t>[H1.1.2.3]</w:t>
      </w:r>
      <w:r w:rsidRPr="003633BE">
        <w:rPr>
          <w:color w:val="auto"/>
          <w:sz w:val="28"/>
          <w:szCs w:val="28"/>
          <w:lang w:val="nb-NO"/>
        </w:rPr>
        <w:t>. Nội dung của mục tiêu đã được điều chỉnh thành “</w:t>
      </w:r>
      <w:r w:rsidRPr="003633BE">
        <w:rPr>
          <w:i/>
          <w:color w:val="auto"/>
          <w:sz w:val="28"/>
          <w:szCs w:val="28"/>
          <w:lang w:val="nb-NO"/>
        </w:rPr>
        <w:t xml:space="preserve">Đào tạo nguồn nhân lực cung ứng cho hoạt động sản xuất, dịch vụ ở các trình độ cao đẳng và trình độ thấp hơn nhằm trang bị cho người học năng lực thực hành nghề tương xứng với trình độ đào tạo, có sức khỏe, đạo đức lương tâm nghề nghiệp, tạo điều kiện cho người học có khả năng tìm việc làm, tự tạo việc làm hoặc tiếp tục học lên trình độ cao hơn, đáp ứng được nhu cầu thị trường lao động. Góp phần đào tạo đội ngũ lao động kỹ thuật trực tiếp trong sản xuất, kinh doanh có trình độ cao, đủ về số lượng, hợp lý về cơ cấu ngành nghề; có đủ điều kiện và khả năng đáp ứng yêu cầu phát triển ngành công nghiệp Thành phố Hồ Chí Minh, đáp ứng yêu cầu </w:t>
      </w:r>
      <w:r w:rsidRPr="003633BE">
        <w:rPr>
          <w:i/>
          <w:color w:val="auto"/>
          <w:spacing w:val="10"/>
          <w:sz w:val="28"/>
          <w:szCs w:val="28"/>
          <w:lang w:val="nb-NO" w:eastAsia="vi-VN"/>
        </w:rPr>
        <w:t xml:space="preserve">công nghiệp hóa, hiện đại hóa </w:t>
      </w:r>
      <w:r w:rsidRPr="003633BE">
        <w:rPr>
          <w:i/>
          <w:color w:val="auto"/>
          <w:sz w:val="28"/>
          <w:szCs w:val="28"/>
          <w:lang w:val="nb-NO"/>
        </w:rPr>
        <w:t>đất nước và hội nhập quốc tế.</w:t>
      </w:r>
      <w:r w:rsidRPr="003633BE">
        <w:rPr>
          <w:color w:val="auto"/>
          <w:sz w:val="28"/>
          <w:szCs w:val="28"/>
          <w:lang w:val="nb-NO"/>
        </w:rPr>
        <w:t xml:space="preserve">” và ghi vào quy chế tổ chức và hoạt động của trường </w:t>
      </w:r>
      <w:r w:rsidRPr="003633BE">
        <w:rPr>
          <w:color w:val="auto"/>
          <w:sz w:val="28"/>
          <w:szCs w:val="28"/>
          <w:lang w:val="vi-VN"/>
        </w:rPr>
        <w:t>[H1.1.2.</w:t>
      </w:r>
      <w:r w:rsidRPr="003633BE">
        <w:rPr>
          <w:color w:val="auto"/>
          <w:sz w:val="28"/>
          <w:szCs w:val="28"/>
          <w:lang w:val="nb-NO"/>
        </w:rPr>
        <w:t>4</w:t>
      </w:r>
      <w:r w:rsidRPr="003633BE">
        <w:rPr>
          <w:color w:val="auto"/>
          <w:sz w:val="28"/>
          <w:szCs w:val="28"/>
          <w:lang w:val="vi-VN"/>
        </w:rPr>
        <w:t>]</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lastRenderedPageBreak/>
        <w:t>Nội</w:t>
      </w:r>
      <w:r w:rsidRPr="003633BE">
        <w:rPr>
          <w:color w:val="auto"/>
          <w:sz w:val="28"/>
          <w:szCs w:val="28"/>
          <w:lang w:val="nb-NO"/>
        </w:rPr>
        <w:t xml:space="preserve"> dung của m</w:t>
      </w:r>
      <w:r w:rsidRPr="003633BE">
        <w:rPr>
          <w:color w:val="auto"/>
          <w:sz w:val="28"/>
          <w:szCs w:val="28"/>
          <w:lang w:val="vi-VN"/>
        </w:rPr>
        <w:t xml:space="preserve">ục tiêu đã gắn </w:t>
      </w:r>
      <w:r w:rsidRPr="003633BE">
        <w:rPr>
          <w:color w:val="auto"/>
          <w:sz w:val="28"/>
          <w:szCs w:val="28"/>
          <w:lang w:val="nb-NO"/>
        </w:rPr>
        <w:t xml:space="preserve">kết </w:t>
      </w:r>
      <w:r w:rsidRPr="003633BE">
        <w:rPr>
          <w:color w:val="auto"/>
          <w:sz w:val="28"/>
          <w:szCs w:val="28"/>
          <w:lang w:val="vi-VN"/>
        </w:rPr>
        <w:t>với nhu cầu nâng cao trình độ chuyên môn kỹ thuật, bồi dưỡng cán bộ kỹ thuật theo từng cấp, bậc học, đáp ứng về mặt chiến lược phát triển kinh tế xã hội</w:t>
      </w:r>
      <w:r w:rsidRPr="003633BE">
        <w:rPr>
          <w:color w:val="auto"/>
          <w:sz w:val="28"/>
          <w:szCs w:val="28"/>
          <w:lang w:val="nb-NO"/>
        </w:rPr>
        <w:t xml:space="preserve"> của TP.HCM</w:t>
      </w:r>
      <w:r w:rsidRPr="003633BE">
        <w:rPr>
          <w:color w:val="auto"/>
          <w:sz w:val="28"/>
          <w:szCs w:val="28"/>
          <w:lang w:val="vi-VN"/>
        </w:rPr>
        <w:t>, tạo khả năng khai thác nguồn lực xã hội của thành phố cũng như cả nước; mở ra nhiều cơ hội thuận lợi cho con em nhân dân và người lao động nâng cao trình độ học vấn, trình độ chuyên môn kỹ thuật, góp phần xây dựng thành công sự nghiệp công nghiệp hóa – hiện đại hóa thành phố và khu vực kinh tế trọng điểm phía Nam.</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Dưới lãnh đạo trực tiếp của Đảng bộ, Trường luôn rà soát, cụ thể hoá mục tiêu của mình thành các kế hoạch năm học [H1.1.2.5]. Cuối mỗi học kỳ, năm học đều thực hiện đánh giá kết quả hoạt động thông qua các báo cáo sơ kết học kỳ và tổng kết năm học [H1.1.2.6] để tự rà soát, nhìn nhận các ưu điểm cần phát huy, các yếu điểm cần khắc phục, các giải pháp thực hiện, phương hướng hoạt động cụ thể cho giai đoạn kế tiếp. Trường đã phổ biến tới từng đơn vị và CB-VC toàn trường để thảo luận đóng góp, bổ sung, điều chỉnh mục tiêu cho phù hợp với tình hình thực tế hằng năm, cùng nhau biểu quyết để mục tiêu của trường trở thành các Nghị quyết hội nghị CB-VC [H1.1.2.7] và được triển khai thực hiện.</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Cùng với việc rà soát, bổ sung, điều chỉnh mục tiêu theo từng học kỳ và năm học, Trường còn phân tích bối cảnh và thực trạng của trường, trong đó phân tích cụ thể tình hình chung, những thuận lợi, khó khăn hiện tại, đánh giá toàn diện, từ đó đề ra các mục tiêu chung, mục tiêu cụ thể cho định hướng phát triển theo từng giai đoạn, các giải pháp chiến lược, chương trình hành động thực hiện chiến lược, các bước thực hiện, đánh giá và điều chỉnh chiến lược [H1.1.2.8].</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Trong giai đoạn hiện nay, Trường đã đặt mục tiêu của mình gồm: Ổn định tổ chức bộ máy; Nâng cao chất lượng đội ngũ giảng viên; Mở rộng quy mô đào tạo; Nâng cao chất lượng đào tạo; Tăng cường cơ sở vật chất phục vụ dạy và học; Đầu tư tài chính; Nâng cao năng lực đội ngũ CBQL; Đánh giá và báo cáo thực trạng về cơ sở giáo dục; Kiểm định chất lượng trường; Kiểm định chất lượng chương trình; Triển khai hệ thống quản lý chất lượng toàn diện.</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Mục tiêu </w:t>
      </w:r>
      <w:r w:rsidRPr="003633BE">
        <w:rPr>
          <w:color w:val="auto"/>
          <w:sz w:val="28"/>
          <w:szCs w:val="28"/>
          <w:lang w:val="nb-NO"/>
        </w:rPr>
        <w:t xml:space="preserve">đã được xây dựng </w:t>
      </w:r>
      <w:r w:rsidRPr="003633BE">
        <w:rPr>
          <w:color w:val="auto"/>
          <w:sz w:val="28"/>
          <w:szCs w:val="28"/>
          <w:lang w:val="vi-VN"/>
        </w:rPr>
        <w:t>và hoàn toàn phù hợp với mục tiêu đào tạo trình độ cao đẳng quy định tại Luật Giáo dục và sứ mạng đã tuyên bố.</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Mục tiêu đã được rà soát, bổ sung, điều chỉnh, được biểu quyết trong hội nghị CB-VC và triển khai thực hiện thông qua kế hoạch nhiệm vụ hằng năm.</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Mặc dù đã có sự điều chỉnh mục tiêu cho phù hợp với từng giai đoạn nhưng Trường chưa thực hiện được tổng điều tra khảo sát trên quy mô lớn để có được những thông tin phản hồi đồng bộ từ phía các doanh nghiệp, người học, giảng viên, viên chức… </w:t>
      </w:r>
      <w:r w:rsidRPr="003633BE">
        <w:rPr>
          <w:color w:val="auto"/>
          <w:sz w:val="28"/>
          <w:szCs w:val="28"/>
          <w:lang w:val="nb-NO"/>
        </w:rPr>
        <w:t>từ đó</w:t>
      </w:r>
      <w:r w:rsidRPr="003633BE">
        <w:rPr>
          <w:color w:val="auto"/>
          <w:sz w:val="28"/>
          <w:szCs w:val="28"/>
          <w:lang w:val="vi-VN"/>
        </w:rPr>
        <w:t xml:space="preserve"> điều chỉnh mục tiêu một cách toàn diện, kịp thời.</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lastRenderedPageBreak/>
        <w:t>Website của trường chưa thể hiện rõ và riêng biệt mục tiêu giáo dục của trường; chưa nêu được định hướng phát triển dài hạn, trung hạn, ngắn hạn của trường; chưa có kế hoạch, nhiệm vụ năm học của các cấp trong trường.</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Năm 20</w:t>
      </w:r>
      <w:r w:rsidRPr="003633BE">
        <w:rPr>
          <w:color w:val="auto"/>
          <w:sz w:val="28"/>
          <w:szCs w:val="28"/>
          <w:lang w:val="nb-NO"/>
        </w:rPr>
        <w:t>17</w:t>
      </w:r>
      <w:r w:rsidRPr="003633BE">
        <w:rPr>
          <w:color w:val="auto"/>
          <w:sz w:val="28"/>
          <w:szCs w:val="28"/>
          <w:lang w:val="vi-VN"/>
        </w:rPr>
        <w:t xml:space="preserve"> Trường sẽ thực hiện một cuộc tổng điều tra khảo sát trên quy mô lớn để thu thập thông tin phản hồi một cách đồng bộ.</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Năm học 2016–2017 Trung tâm TT-TV điều chỉnh giao diện website của trường để thể hiện rõ: mục tiêu của trường, định hướng phát triển dài hạn, trung hạn, ngắn hạn, kế hoạch, nhiệm vụ năm học của các cấp trong trường; phòng </w:t>
      </w:r>
      <w:r w:rsidR="00C84040">
        <w:rPr>
          <w:color w:val="auto"/>
          <w:sz w:val="28"/>
          <w:szCs w:val="28"/>
          <w:lang w:val="vi-VN"/>
        </w:rPr>
        <w:t>TC–HC–TH</w:t>
      </w:r>
      <w:r w:rsidRPr="003633BE">
        <w:rPr>
          <w:color w:val="auto"/>
          <w:sz w:val="28"/>
          <w:szCs w:val="28"/>
          <w:lang w:val="vi-VN"/>
        </w:rPr>
        <w:t xml:space="preserve"> phối hợp với phòng QLKH-HTQT viết rõ mục tiêu giáo dục của trường và công bố trên website.</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Sau tháng 9 năm 2016 Trường tổ chức hội nghị tổng kết và đánh giá kết quả đào tạo tín chỉ của bậc Cao đẳng cho toàn khóa học 2013–2016 làm cơ sở điều chỉnh, bổ sung mục tiêu của trường.</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autoSpaceDE w:val="0"/>
        <w:autoSpaceDN w:val="0"/>
        <w:adjustRightInd w:val="0"/>
        <w:spacing w:line="288" w:lineRule="auto"/>
        <w:ind w:firstLine="720"/>
        <w:jc w:val="both"/>
        <w:rPr>
          <w:rFonts w:eastAsia="TimesNewRoman,BoldOOEnc"/>
          <w:b/>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ẩn 1:</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Trường đã xác định rõ sứ mạng và mục tiêu phù hợp với nguồn lực, định hướng phát triển của trường, sự phát triển kinh tế xã hội của thành phố, nhu cầu nhân lực của khu vực miền Đông Nam bộ và cả nước.</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Trường đã tăng cường công tác tuyên truyền, phổ biến sứ mạng, mục tiêu của trường đến CB-VC và HSSV, đến các tổ chức có liên quan để khẳng định vị thế của trường. Tích cực tìm ra giải pháp thiết thực nhằm thực hiện tốt nhất sứ mạng và mục tiêu của trường, sớm trở thành Trường Đại học trọng điểm của TP.HCM.</w:t>
      </w:r>
    </w:p>
    <w:p w:rsidR="009726B5" w:rsidRPr="003633BE" w:rsidRDefault="009726B5" w:rsidP="009726B5">
      <w:pPr>
        <w:widowControl w:val="0"/>
        <w:autoSpaceDE w:val="0"/>
        <w:autoSpaceDN w:val="0"/>
        <w:adjustRightInd w:val="0"/>
        <w:spacing w:line="288" w:lineRule="auto"/>
        <w:ind w:firstLine="720"/>
        <w:jc w:val="both"/>
        <w:rPr>
          <w:b/>
          <w:bCs/>
          <w:sz w:val="32"/>
          <w:szCs w:val="32"/>
          <w:lang w:val="vi-VN"/>
        </w:rPr>
      </w:pPr>
      <w:r w:rsidRPr="003633BE">
        <w:rPr>
          <w:b/>
          <w:bCs/>
          <w:sz w:val="32"/>
          <w:szCs w:val="32"/>
          <w:lang w:val="vi-VN"/>
        </w:rPr>
        <w:t>Tiêu chuẩn 2. Tổ chức và quản lý</w:t>
      </w:r>
    </w:p>
    <w:p w:rsidR="009726B5" w:rsidRDefault="009726B5" w:rsidP="009726B5">
      <w:pPr>
        <w:widowControl w:val="0"/>
        <w:spacing w:line="288" w:lineRule="auto"/>
        <w:ind w:firstLine="720"/>
        <w:jc w:val="both"/>
        <w:rPr>
          <w:bCs/>
          <w:spacing w:val="-4"/>
          <w:sz w:val="28"/>
          <w:szCs w:val="28"/>
          <w:lang w:val="nb-NO"/>
        </w:rPr>
      </w:pPr>
      <w:r w:rsidRPr="003633BE">
        <w:rPr>
          <w:bCs/>
          <w:spacing w:val="-4"/>
          <w:sz w:val="28"/>
          <w:szCs w:val="28"/>
          <w:lang w:val="nb-NO"/>
        </w:rPr>
        <w:t>Công tác tổ chức và quản lý được xác định là nhiệm vụ then chốt trong việc thực hiện nhiệm vụ chính trị của trường. Trường đã thực hiện công tác tổ chức và quản lý phù hợp với quy định của nhà nước, với các nguồn lực và điều kiện cơ sở vật chất. Bằng các kế hoạch và các biện pháp, Trường đã thực hiện có hiệu quả mục tiêu giáo dục đúng theo quy định của Điều lệ nhằm đảm bảo sự phối hợp giữa các đơn vị và cá nhân. Chức năng, nhiệm vụ của trường, các đơn vị, CB-GV-NV đều được thể chế hóa bằng quy chế tổ chức và hoạt động và được triển khai thực hiện nghiêm túc. Việc xây dựng và thực hiện Chiến lược phát triển trường qua các giai đoạn đảm bảo phù hợp với chiến lược phát triển của ngành GD&amp;ĐT, với tình hình KT-XH của TP.HCM. Đảng bộ, chính quyền, các đoàn thể đã phối hợp hoạt động có hiệu quả để xây dựng được một tập thể đoàn kết nhất trí thúc đẩy trường phát triển ngày càng vững mạnh. Công tác đảm bảo chất lượng đã được triển khai thực hiện ngày càng hiệu quả nhằm nâng cao chất lượng các hoạt động, nhất là chất lượng đào tạo.</w:t>
      </w:r>
    </w:p>
    <w:p w:rsidR="00770A4F" w:rsidRPr="003633BE" w:rsidRDefault="00770A4F" w:rsidP="009726B5">
      <w:pPr>
        <w:widowControl w:val="0"/>
        <w:spacing w:line="288" w:lineRule="auto"/>
        <w:ind w:firstLine="720"/>
        <w:jc w:val="both"/>
        <w:rPr>
          <w:bCs/>
          <w:spacing w:val="-4"/>
          <w:sz w:val="28"/>
          <w:szCs w:val="28"/>
          <w:lang w:val="nb-NO"/>
        </w:rPr>
      </w:pPr>
    </w:p>
    <w:p w:rsidR="009726B5" w:rsidRPr="003633BE" w:rsidRDefault="009726B5" w:rsidP="009726B5">
      <w:pPr>
        <w:widowControl w:val="0"/>
        <w:autoSpaceDE w:val="0"/>
        <w:autoSpaceDN w:val="0"/>
        <w:adjustRightInd w:val="0"/>
        <w:spacing w:line="288" w:lineRule="auto"/>
        <w:ind w:firstLine="720"/>
        <w:jc w:val="both"/>
        <w:rPr>
          <w:b/>
          <w:bCs/>
          <w:i/>
          <w:iCs/>
          <w:sz w:val="28"/>
          <w:szCs w:val="28"/>
          <w:lang w:val="vi-VN"/>
        </w:rPr>
      </w:pPr>
      <w:r w:rsidRPr="003633BE">
        <w:rPr>
          <w:b/>
          <w:bCs/>
          <w:i/>
          <w:iCs/>
          <w:sz w:val="28"/>
          <w:szCs w:val="28"/>
          <w:lang w:val="vi-VN"/>
        </w:rPr>
        <w:t xml:space="preserve">Tiêu chí 2.1. </w:t>
      </w:r>
      <w:r w:rsidRPr="003633BE">
        <w:rPr>
          <w:b/>
          <w:i/>
          <w:sz w:val="28"/>
          <w:szCs w:val="28"/>
          <w:u w:val="single"/>
          <w:lang w:val="vi-VN"/>
        </w:rPr>
        <w:t>Cơ cấu tổ chức</w:t>
      </w:r>
      <w:r w:rsidRPr="003633BE">
        <w:rPr>
          <w:b/>
          <w:sz w:val="28"/>
          <w:szCs w:val="28"/>
          <w:lang w:val="vi-VN"/>
        </w:rPr>
        <w:t xml:space="preserve"> của trường cao đẳng được </w:t>
      </w:r>
      <w:r w:rsidRPr="003633BE">
        <w:rPr>
          <w:b/>
          <w:i/>
          <w:sz w:val="28"/>
          <w:szCs w:val="28"/>
          <w:u w:val="single"/>
          <w:lang w:val="vi-VN"/>
        </w:rPr>
        <w:t>thực hiện theo quy định</w:t>
      </w:r>
      <w:r w:rsidRPr="003633BE">
        <w:rPr>
          <w:b/>
          <w:sz w:val="28"/>
          <w:szCs w:val="28"/>
          <w:lang w:val="vi-VN"/>
        </w:rPr>
        <w:t xml:space="preserve"> của Điều lệ trường cao đẳng và các quy định khác của pháp luật có liên quan, được </w:t>
      </w:r>
      <w:r w:rsidRPr="003633BE">
        <w:rPr>
          <w:b/>
          <w:i/>
          <w:sz w:val="28"/>
          <w:szCs w:val="28"/>
          <w:u w:val="single"/>
          <w:lang w:val="vi-VN"/>
        </w:rPr>
        <w:t>cụ thể hoá</w:t>
      </w:r>
      <w:r w:rsidRPr="003633BE">
        <w:rPr>
          <w:b/>
          <w:sz w:val="28"/>
          <w:szCs w:val="28"/>
          <w:lang w:val="vi-VN"/>
        </w:rPr>
        <w:t xml:space="preserve"> trong </w:t>
      </w:r>
      <w:r w:rsidRPr="003633BE">
        <w:rPr>
          <w:b/>
          <w:i/>
          <w:sz w:val="28"/>
          <w:szCs w:val="28"/>
          <w:u w:val="single"/>
          <w:lang w:val="vi-VN"/>
        </w:rPr>
        <w:t>quy chế</w:t>
      </w:r>
      <w:r w:rsidRPr="003633BE">
        <w:rPr>
          <w:b/>
          <w:sz w:val="28"/>
          <w:szCs w:val="28"/>
          <w:lang w:val="vi-VN"/>
        </w:rPr>
        <w:t xml:space="preserve"> về </w:t>
      </w:r>
      <w:r w:rsidRPr="003633BE">
        <w:rPr>
          <w:b/>
          <w:i/>
          <w:sz w:val="28"/>
          <w:szCs w:val="28"/>
          <w:u w:val="single"/>
          <w:lang w:val="vi-VN"/>
        </w:rPr>
        <w:t>tổ chức</w:t>
      </w:r>
      <w:r w:rsidRPr="003633BE">
        <w:rPr>
          <w:b/>
          <w:sz w:val="28"/>
          <w:szCs w:val="28"/>
          <w:lang w:val="vi-VN"/>
        </w:rPr>
        <w:t xml:space="preserve"> và </w:t>
      </w:r>
      <w:r w:rsidRPr="003633BE">
        <w:rPr>
          <w:b/>
          <w:i/>
          <w:sz w:val="28"/>
          <w:szCs w:val="28"/>
          <w:u w:val="single"/>
          <w:lang w:val="vi-VN"/>
        </w:rPr>
        <w:t>hoạt động</w:t>
      </w:r>
      <w:r w:rsidRPr="003633BE">
        <w:rPr>
          <w:b/>
          <w:sz w:val="28"/>
          <w:szCs w:val="28"/>
          <w:lang w:val="vi-VN"/>
        </w:rPr>
        <w:t xml:space="preserve"> của trường.</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Ngay từ khi thành lập, Trường đã xây dựng cơ cấu tổ chức đúng theo quy định của Điều lệ và Luật Giáo dục. Bộ máy tổ chức của trường được xây dựng theo mô hình “trực tuyến - chức năng” và được phân thành 3 cấp: Trường (Ban Giám hiệu), Phòng/Khoa và Tổ bộ môn. Cấp trường điều hành và quản lý toàn bộ các hoạt động của trường. Cấp khoa, phòng làm nhiệm vụ tổ chức, triển khai các hoạt động đào tạo, NCKH và phục vụ. Tổ bộ môn phụ trách các công việc chuyên môn và thực hiện các mảng công việc cụ thể được phân công.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quá trình xây dựng và phát triển, cơ cấu tổ chức đã được điều chỉnh phù hợp với chức năng và nhiệm vụ đào tạo; được cụ thể hoá trong Quy chế tổ chức và hoạt động [H2.2.1.1]. Trong đó, việc phân cấp quản lý, trách nhiệm, quyền hạn và nhiệm vụ của từng đơn vị, người đứng đầu các đơn vị và CB-GV-NV trong trường đã được quy định cụ thể.</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Hiện nay Ban Giám hiệu có 1 Hiệu trưởng và 2 Phó Hiệu trưởng được phân công, phân nhiệm rõ ràng bằng văn bản [H2.2.1.2]. Trường có 8 phòng chức năng: TC-HC-TH, TS-ĐT-GTVL, KT&amp;ĐBCL, TB-VT, KH-TC, QLKH-HTQT, TTGD-CTSV, QT-DV; 9 khoa: Khoa học cơ bản, Lý luận chính trị, CN Cơ khí, CN thông tin, CN Điện - Điện tử, CN Động lực, CN May - Thời trang, CN Nhiệt – Lạnh, Kinh tế; 6 đơn vị trực thuộc trường: Trường Trung học Phổ thông Lý Tự Trọng, Trung tâm TT-TV, Trung tâm NCUD&amp;CGCN, Trung tâm Y tế, Trung tâm Đào tạo Lý Tự Trọng, Trung tâm Tiếng Đức và 34 Tổ trực thuộc phòng, khoa. Mối quan hệ giữa Ban Giám hiệu với các khoa, phòng, tổ trực thuộc được tổ chức theo quy định trong Quy chế tổ chức và hoạt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có các tổ chức đoàn thể: Đảng bộ, Công đoàn, Đoàn Thanh niên, Hội Sinh viên; và các hội đồng tư vấn: Hội đồng KH&amp;ĐT; Hội đồng Thi đua Khen thưởng; Hội đồng Kỷ luật; Hội đồng tuyển sinh theo từng năm...</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Bộ máy tổ chức của trường được giới thiệu công khai, rõ ràng trên website của trường nhằm tạo điều kiện cho HSSV, các tổ chức, cá nhân có nhu cầu tìm hiểu, liên hệ công tác [H2.2.1.3]. Để tăng tính hiệu quả trong hoạt động chỉ đạo, điều hành và tiết kiệm chi phí, từ cuối năm 2014 Trường đã sử dụng website quản lý hành chánh điện tử (http://egov.lytc.edu.vn/). Thông qua website, các thông báo và văn bản điều hành được phổ biến, chuyển đến các bộ phận và cá nhân bằng tập tin điện tử, nhờ đó mà các thành viên của đơn vị đều biết, hiểu và thực hiện hoàn thành các công việc nhanh chóng.</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lastRenderedPageBreak/>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Mô hình tổ chức kiểu “trực tuyến - chức năng” với ba cấp quản lý, phù hợp với đặc điểm hoạt động của trường, từ đó tập trung mọi nỗ lực của đơn vị vào hoạt động chuyên môn là đào tạo và nghiên cứu khoa học.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xây dựng, hoàn thiện cơ cấu tổ chức của trường đúng theo quy định của Điều lệ trường cao đẳng. Quy chế tổ chức và hoạt động đã xác định rõ chức năng, nhiệm vụ của các đơn vị nên sự phối hợp giữa các đơn vị tương đối đồng bộ, hiệu quả; đáp ứng nhu cầu hội nhập và phát triển.</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Cơ cấu tổ chức gọn nhẹ nên công việc được giải quyết nhanh chóng, kịp thời đáp ứng nhu cầu nhiệm vụ được giao.</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Hiện nay chưa đủ cơ sở pháp lý để thành lập Hội đồng trường, do đó chưa đảm bảo theo điều 32 của Điều lệ theo thông tư 14/2009/TT-BGDĐT cũng như Điều 9 của Điều lệ theo Thông tư số 01/2015/TT-BGDĐT.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Quy chế phối hợp trong công tác giữa các đơn vị trong trường ở một số nơi còn chưa được thực hiện nghiêm túc.</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Việc điều chỉnh công bố cơ cấu tổ chức trên website của trường chậm so với các thay đổi.</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Tiếp tục kiện toàn cơ cấu tổ chức và quy chế về tổ chức và hoạt động của trường, tăng cường công tác quản lý, chỉ đạo để nâng cao hiệu quả hoạt động của bộ máy. Năm 2016 xúc tiến thành lập Hội đồng trường.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Năm 2016 triển khai hệ thống quản lý chất lượng theo tiêu chuẩn ISO.</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Điều chỉnh kịp thời cơ cấu tổ chức trên website sau khi có quyết định.</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i/>
          <w:sz w:val="28"/>
          <w:szCs w:val="28"/>
          <w:lang w:val="nb-NO"/>
        </w:rPr>
        <w:t xml:space="preserve">Tiêu chí 2.2: </w:t>
      </w:r>
      <w:r w:rsidRPr="003633BE">
        <w:rPr>
          <w:b/>
          <w:bCs/>
          <w:i/>
          <w:sz w:val="28"/>
          <w:szCs w:val="28"/>
          <w:u w:val="single"/>
          <w:lang w:val="vi-VN"/>
        </w:rPr>
        <w:t>Hiệu trưởng</w:t>
      </w:r>
      <w:r w:rsidRPr="003633BE">
        <w:rPr>
          <w:b/>
          <w:bCs/>
          <w:i/>
          <w:sz w:val="28"/>
          <w:szCs w:val="28"/>
          <w:lang w:val="vi-VN"/>
        </w:rPr>
        <w:t xml:space="preserve">, </w:t>
      </w:r>
      <w:r w:rsidRPr="003633BE">
        <w:rPr>
          <w:b/>
          <w:bCs/>
          <w:i/>
          <w:sz w:val="28"/>
          <w:szCs w:val="28"/>
          <w:u w:val="single"/>
          <w:lang w:val="vi-VN"/>
        </w:rPr>
        <w:t>Phó Hiệu trưởng</w:t>
      </w:r>
      <w:r w:rsidRPr="003633BE">
        <w:rPr>
          <w:b/>
          <w:bCs/>
          <w:i/>
          <w:sz w:val="28"/>
          <w:szCs w:val="28"/>
          <w:lang w:val="vi-VN"/>
        </w:rPr>
        <w:t xml:space="preserve"> </w:t>
      </w:r>
      <w:r w:rsidRPr="003633BE">
        <w:rPr>
          <w:b/>
          <w:bCs/>
          <w:i/>
          <w:sz w:val="28"/>
          <w:szCs w:val="28"/>
          <w:u w:val="single"/>
          <w:lang w:val="vi-VN"/>
        </w:rPr>
        <w:t>đáp ứng</w:t>
      </w:r>
      <w:r w:rsidRPr="003633BE">
        <w:rPr>
          <w:b/>
          <w:bCs/>
          <w:i/>
          <w:sz w:val="28"/>
          <w:szCs w:val="28"/>
          <w:lang w:val="vi-VN"/>
        </w:rPr>
        <w:t xml:space="preserve"> các </w:t>
      </w:r>
      <w:r w:rsidRPr="003633BE">
        <w:rPr>
          <w:b/>
          <w:bCs/>
          <w:i/>
          <w:sz w:val="28"/>
          <w:szCs w:val="28"/>
          <w:u w:val="single"/>
          <w:lang w:val="vi-VN"/>
        </w:rPr>
        <w:t>tiêu chuẩn</w:t>
      </w:r>
      <w:r w:rsidRPr="003633BE">
        <w:rPr>
          <w:b/>
          <w:bCs/>
          <w:i/>
          <w:sz w:val="28"/>
          <w:szCs w:val="28"/>
          <w:lang w:val="vi-VN"/>
        </w:rPr>
        <w:t xml:space="preserve"> và </w:t>
      </w:r>
      <w:r w:rsidRPr="003633BE">
        <w:rPr>
          <w:b/>
          <w:bCs/>
          <w:i/>
          <w:sz w:val="28"/>
          <w:szCs w:val="28"/>
          <w:u w:val="single"/>
          <w:lang w:val="vi-VN"/>
        </w:rPr>
        <w:t>thực hiện</w:t>
      </w:r>
      <w:r w:rsidRPr="003633BE">
        <w:rPr>
          <w:b/>
          <w:bCs/>
          <w:i/>
          <w:sz w:val="28"/>
          <w:szCs w:val="28"/>
          <w:lang w:val="vi-VN"/>
        </w:rPr>
        <w:t xml:space="preserve"> đầy đủ </w:t>
      </w:r>
      <w:r w:rsidRPr="003633BE">
        <w:rPr>
          <w:b/>
          <w:bCs/>
          <w:i/>
          <w:sz w:val="28"/>
          <w:szCs w:val="28"/>
          <w:u w:val="single"/>
          <w:lang w:val="vi-VN"/>
        </w:rPr>
        <w:t>quyền hạn</w:t>
      </w:r>
      <w:r w:rsidRPr="003633BE">
        <w:rPr>
          <w:b/>
          <w:bCs/>
          <w:i/>
          <w:sz w:val="28"/>
          <w:szCs w:val="28"/>
          <w:lang w:val="vi-VN"/>
        </w:rPr>
        <w:t xml:space="preserve"> và </w:t>
      </w:r>
      <w:r w:rsidRPr="003633BE">
        <w:rPr>
          <w:b/>
          <w:bCs/>
          <w:i/>
          <w:sz w:val="28"/>
          <w:szCs w:val="28"/>
          <w:u w:val="single"/>
          <w:lang w:val="vi-VN"/>
        </w:rPr>
        <w:t>trách nhiệm</w:t>
      </w:r>
      <w:r w:rsidRPr="003633BE">
        <w:rPr>
          <w:b/>
          <w:bCs/>
          <w:i/>
          <w:sz w:val="28"/>
          <w:szCs w:val="28"/>
          <w:lang w:val="vi-VN"/>
        </w:rPr>
        <w:t xml:space="preserve"> theo quy định.</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Ban Giám hiệu Trường gồm có một Hiệu trưởng và ba Phó Hiệu trưởng trong đó có hai tiến sĩ và hai thạc sĩ đáp ứng các tiêu chuẩn trong Điều lệ trường cao đẳng [H2.2.2.1].</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Hiệu trưởng là người đại diện theo pháp luật của trường; chịu trách nhiệm trực tiếp quản lý và điều hành các hoạt động của trường theo các quy định của pháp luật, Điều lệ trường cao đẳng, các quy chế, quy định của Bộ GD&amp;ĐT, quy chế tổ chức và hoạt động của trường đã được Giám đốc Sở GD&amp;ĐT phê duyệt [H2.2.2.2]. Hiệu trưởng có trình độ chuyên môn học vị tiến sỹ, đã được phong tặng danh hiệu Nhà giáo ưu tú; có thâm niên giảng dạy gần 30 năm; có uy tín và đạo đức tốt.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lastRenderedPageBreak/>
        <w:t>Ba Phó Hiệu trưởng do Giám đốc Sở GD&amp;ĐT bổ nhiệm theo nhiệm kỳ của Hiệu trưởng [H2.2.2.3]. Các Phó Hiệu trưởng là những giảng viên có cơ cấu tuổi đời hợp lý, kinh nghiệm và chuyên môn cao, đảm bảo tính kế thừa, đã từng thực hiện nhiều chức vụ quan trọng, có nhiều kinh nghiệm trong lãnh đạo, quản lý, điều hành giảng dạy và nghiên cứu khoa học.</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Ban Giám hiệu Trường đã thực hiện đầy đủ quyền hạn và trách nhiệm theo qui định của Nhà nước. Trong 5 năm qua, dưới sự lãnh đạo của Ban Giám hiệu, Trường đã đạt được danh hiệu trường tiên tiến trong các năm 2012 – 2013, 2013 – 2014 và trường tiên tiến xuất sắc các năm 2010 – 2011, 2011 – 2012 [H2.2.2.4]. Riêng cá nhân Hiệu trưởng và các Phó Hiệu trưởng đạt được nhiều thành tích như chiến sĩ thi đua các cấp, nhiều bằng khen cấp Thủ tướng, cấp Bộ, cấp thành phố, đạt danh hiệu Lao động tiên tiến nhiều năm liên tục [H2.2.2.5].</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Ban Giám hiệu là những giảng viên có trình độ, có năng lực, tận tâm, tận lực với công việc, có kinh nghiệm trong lãnh đạo, quản lý, điều hành giảng dạy và nghiên cứu khoa học. Trên cơ sở phân công của Ban Giám hiệu, các Phó Hiệu trưởng phát huy được vai trò và bám sát được mảng công việc phụ trách, vì vậy các hoạt động chung của trường được thực hiện kịp thời và đồng bộ.</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5 năm qua Trường đã thay đổi 3 Hiệu trưởng (2 Hiệu trưởng đến tuổi nghỉ hưu theo chế độ), nên công tác quản lý, cơ cấu tổ chức và chức năng, nhiệm vụ của các đơn vị trường có một số thay đổi khi đổi Hiệu trưởng mới.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Quyền hạn của Hiệu trưởng trường cao đẳng dưới sự quản lý của Sở GD&amp;ĐT thành phố Hồ Chí Minh có nhiều hạn chế so với điều lệ.</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Trường chưa có kế hoạch tổ chức lấy phiếu thăm dò ý kiến từ HSSV và CB-VC, người lao động về việc thực hiện quyền hạn và trách nhiệm của Hiệu trưởng và các Phó Hiệu trưởng.</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2016, hằng năm xây dựng và rà soát kế hoạch đào tạo nguồn cán bộ kế cận Ban Giám hiệu.</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Ban Giám hiệu phân công, phân nhiệm từng cá nhân phù hợp với năng lực sở trường và yêu cầu phát triển của trường, tăng tính chủ động, sáng tạo và phát huy hiệu quả công việc cao hơn.</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nb-NO"/>
        </w:rPr>
        <w:t>Từ năm 2016, tổ chức lấy phiếu thăm dò ý kiến từ HSSV và CB-VC, người lao động về việc thực hiện quyền hạn và trách nhiệm của Ban Giám hiệu.</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i/>
          <w:sz w:val="28"/>
          <w:szCs w:val="28"/>
          <w:lang w:val="nb-NO"/>
        </w:rPr>
        <w:t xml:space="preserve">Tiêu chí 2.3: </w:t>
      </w:r>
      <w:r w:rsidRPr="003633BE">
        <w:rPr>
          <w:b/>
          <w:bCs/>
          <w:i/>
          <w:iCs/>
          <w:sz w:val="28"/>
          <w:szCs w:val="28"/>
          <w:u w:val="single"/>
          <w:lang w:val="nb-NO"/>
        </w:rPr>
        <w:t>Hội đồng khoa học và đào tạo</w:t>
      </w:r>
      <w:r w:rsidRPr="003633BE">
        <w:rPr>
          <w:b/>
          <w:bCs/>
          <w:i/>
          <w:iCs/>
          <w:sz w:val="28"/>
          <w:szCs w:val="28"/>
          <w:u w:val="single"/>
          <w:lang w:val="vi-VN"/>
        </w:rPr>
        <w:t xml:space="preserve"> của trường</w:t>
      </w:r>
      <w:r w:rsidRPr="003633BE">
        <w:rPr>
          <w:b/>
          <w:bCs/>
          <w:i/>
          <w:iCs/>
          <w:sz w:val="28"/>
          <w:szCs w:val="28"/>
          <w:lang w:val="vi-VN"/>
        </w:rPr>
        <w:t xml:space="preserve"> có </w:t>
      </w:r>
      <w:r w:rsidRPr="003633BE">
        <w:rPr>
          <w:b/>
          <w:bCs/>
          <w:i/>
          <w:iCs/>
          <w:sz w:val="28"/>
          <w:szCs w:val="28"/>
          <w:u w:val="single"/>
          <w:lang w:val="vi-VN"/>
        </w:rPr>
        <w:t>đủ thành phần</w:t>
      </w:r>
      <w:r w:rsidRPr="003633BE">
        <w:rPr>
          <w:b/>
          <w:bCs/>
          <w:i/>
          <w:iCs/>
          <w:sz w:val="28"/>
          <w:szCs w:val="28"/>
          <w:lang w:val="vi-VN"/>
        </w:rPr>
        <w:t xml:space="preserve"> và </w:t>
      </w:r>
      <w:r w:rsidRPr="003633BE">
        <w:rPr>
          <w:b/>
          <w:bCs/>
          <w:i/>
          <w:iCs/>
          <w:sz w:val="28"/>
          <w:szCs w:val="28"/>
          <w:u w:val="single"/>
          <w:lang w:val="vi-VN"/>
        </w:rPr>
        <w:t>thực hiện</w:t>
      </w:r>
      <w:r w:rsidRPr="003633BE">
        <w:rPr>
          <w:b/>
          <w:bCs/>
          <w:i/>
          <w:iCs/>
          <w:sz w:val="28"/>
          <w:szCs w:val="28"/>
          <w:lang w:val="vi-VN"/>
        </w:rPr>
        <w:t xml:space="preserve"> được </w:t>
      </w:r>
      <w:r w:rsidRPr="003633BE">
        <w:rPr>
          <w:b/>
          <w:bCs/>
          <w:i/>
          <w:iCs/>
          <w:sz w:val="28"/>
          <w:szCs w:val="28"/>
          <w:u w:val="single"/>
          <w:lang w:val="vi-VN"/>
        </w:rPr>
        <w:t>chức năng</w:t>
      </w:r>
      <w:r w:rsidRPr="003633BE">
        <w:rPr>
          <w:b/>
          <w:bCs/>
          <w:i/>
          <w:iCs/>
          <w:sz w:val="28"/>
          <w:szCs w:val="28"/>
          <w:lang w:val="vi-VN"/>
        </w:rPr>
        <w:t xml:space="preserve"> theo quy định của Điều lệ trường cao đẳng.</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lastRenderedPageBreak/>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Hội đồng KH&amp;ĐT của trường Cao đẳng Kỹ thuật Lý Tự Trọng được thành lập từ năm 2010. Hiện nay, Hội đồng có 25 thành viên với Hiệu trưởng làm chủ tịch hội đồng, các phó chủ tịch là các Phó Hiệu trưởng, các thành viên khác gồm: trưởng, phó các khoa; trưởng, phó các phòng và một số cán bộ, giảng viên làm công tác khoa học trong trường cũng như các cơ quan tổ chức khác [H2.2.3.1]. Tất cả các thành viên đều có uy tín, kinh nghiệm, có đầy đủ năng lực, học vị tham gia vào hoạt động đào tạo và nghiên cứu khoa học nhằm thực hiện sự nghiệp giáo dục đào tạo của trường theo quy định tại điều 43 của Điều lệ năm 2009 hay điều 13 Điều lệ năm 2015 và được cụ thể hoá thành điều 17 trong Quy chế tổ chức và hoạt động của trường [H2.2.3.2].</w:t>
      </w:r>
    </w:p>
    <w:p w:rsidR="009726B5" w:rsidRPr="003633BE" w:rsidRDefault="009726B5" w:rsidP="009726B5">
      <w:pPr>
        <w:widowControl w:val="0"/>
        <w:spacing w:line="288" w:lineRule="auto"/>
        <w:ind w:firstLine="720"/>
        <w:jc w:val="both"/>
        <w:rPr>
          <w:bCs/>
          <w:sz w:val="28"/>
          <w:szCs w:val="28"/>
          <w:lang w:val="vi-VN"/>
        </w:rPr>
      </w:pPr>
      <w:r w:rsidRPr="003633BE">
        <w:rPr>
          <w:bCs/>
          <w:sz w:val="28"/>
          <w:szCs w:val="28"/>
          <w:lang w:val="vi-VN"/>
        </w:rPr>
        <w:t>Hội đồng KH&amp;ĐT họp mỗi học kỳ, thảo luận về báo cáo sơ kết học kỳ, phương hướng</w:t>
      </w:r>
      <w:r w:rsidRPr="003633BE">
        <w:rPr>
          <w:bCs/>
          <w:sz w:val="28"/>
          <w:szCs w:val="28"/>
          <w:lang w:val="nb-NO"/>
        </w:rPr>
        <w:t>,</w:t>
      </w:r>
      <w:r w:rsidRPr="003633BE">
        <w:rPr>
          <w:bCs/>
          <w:sz w:val="28"/>
          <w:szCs w:val="28"/>
          <w:lang w:val="vi-VN"/>
        </w:rPr>
        <w:t xml:space="preserve"> nhiệm vụ hoạt động </w:t>
      </w:r>
      <w:r w:rsidRPr="003633BE">
        <w:rPr>
          <w:bCs/>
          <w:sz w:val="28"/>
          <w:szCs w:val="28"/>
          <w:lang w:val="nb-NO"/>
        </w:rPr>
        <w:t xml:space="preserve">của </w:t>
      </w:r>
      <w:r w:rsidRPr="003633BE">
        <w:rPr>
          <w:bCs/>
          <w:sz w:val="28"/>
          <w:szCs w:val="28"/>
          <w:lang w:val="vi-VN"/>
        </w:rPr>
        <w:t>học kỳ kế tiếp</w:t>
      </w:r>
      <w:r w:rsidRPr="003633BE">
        <w:rPr>
          <w:bCs/>
          <w:sz w:val="28"/>
          <w:szCs w:val="28"/>
          <w:lang w:val="nb-NO"/>
        </w:rPr>
        <w:t>;</w:t>
      </w:r>
      <w:r w:rsidRPr="003633BE">
        <w:rPr>
          <w:bCs/>
          <w:sz w:val="28"/>
          <w:szCs w:val="28"/>
          <w:lang w:val="vi-VN"/>
        </w:rPr>
        <w:t xml:space="preserve"> tư vấn cho Hiệu trưởng về mục tiêu, chương trình đào tạo, kế hoạch hằng năm nhằm phát triển công tác đào tạo và nghiên cứu khoa học của trường. Với các nội dung trên, các cuộc họp của Hội đồng luôn đóng góp những ý kiến đầy tâm huyết và thiết thực cho hoạt động đào tạo và nghiên cứu khoa học của trường. Tất cả cuộc họp của Hội đồng KH&amp;ĐT đều được thư ký hội đồng ghi chép lại, nội dung cuộc họp đều được thông báo đến các đơn vị và người lao động toàn trường [</w:t>
      </w:r>
      <w:r w:rsidRPr="003633BE">
        <w:rPr>
          <w:bCs/>
          <w:sz w:val="28"/>
          <w:szCs w:val="28"/>
          <w:lang w:val="nb-NO"/>
        </w:rPr>
        <w:t>H2.2.3.3</w:t>
      </w:r>
      <w:r w:rsidRPr="003633BE">
        <w:rPr>
          <w:bCs/>
          <w:sz w:val="28"/>
          <w:szCs w:val="28"/>
          <w:lang w:val="vi-VN"/>
        </w:rPr>
        <w:t>].</w:t>
      </w:r>
    </w:p>
    <w:p w:rsidR="009726B5" w:rsidRPr="003633BE" w:rsidRDefault="009726B5" w:rsidP="009726B5">
      <w:pPr>
        <w:widowControl w:val="0"/>
        <w:spacing w:line="288" w:lineRule="auto"/>
        <w:ind w:firstLine="720"/>
        <w:jc w:val="both"/>
        <w:rPr>
          <w:b/>
          <w:sz w:val="28"/>
          <w:szCs w:val="28"/>
          <w:lang w:val="nb-NO"/>
        </w:rPr>
      </w:pPr>
      <w:r w:rsidRPr="003633BE">
        <w:rPr>
          <w:sz w:val="28"/>
          <w:szCs w:val="28"/>
          <w:lang w:val="vi-VN"/>
        </w:rPr>
        <w:t>Các thành viên của Hội đồng KH&amp;ĐT, theo sự phân công, đã thực hiện thẩm định đề cương chi tiết học phần của các chương trình đang đào tạo tại trường, xem xét và chấm điểm các đề tài NCKH, các sáng kiến, cải tiến, kinh nghiệm của CB-GV-NV trong toàn trường giúp cho Hội đồng thi đua Trường có cơ sở để bình xét thi đua cho các cá nhân, tập thể.</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vi-VN"/>
        </w:rPr>
        <w:t>Hội đồng Khoa học có đủ thành phần, đủ năng lực, trách nhiệm và đã thực hiện tốt chức năng tư vấn cho Hiệu trưởng về mục tiêu, chương trình đào tạo, kế hoạch hằng năm về phát triển giáo dục - đào tạo, khoa học công nghệ.</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8" w:lineRule="auto"/>
        <w:ind w:firstLine="720"/>
        <w:jc w:val="both"/>
        <w:rPr>
          <w:bCs/>
          <w:sz w:val="28"/>
          <w:szCs w:val="28"/>
          <w:lang w:val="vi-VN"/>
        </w:rPr>
      </w:pPr>
      <w:r w:rsidRPr="003633BE">
        <w:rPr>
          <w:bCs/>
          <w:sz w:val="28"/>
          <w:szCs w:val="28"/>
          <w:lang w:val="vi-VN"/>
        </w:rPr>
        <w:t xml:space="preserve">Trong các </w:t>
      </w:r>
      <w:r w:rsidRPr="003633BE">
        <w:rPr>
          <w:bCs/>
          <w:sz w:val="28"/>
          <w:szCs w:val="28"/>
          <w:lang w:val="nb-NO"/>
        </w:rPr>
        <w:t>năm qua</w:t>
      </w:r>
      <w:r w:rsidRPr="003633BE">
        <w:rPr>
          <w:bCs/>
          <w:sz w:val="28"/>
          <w:szCs w:val="28"/>
          <w:lang w:val="vi-VN"/>
        </w:rPr>
        <w:t xml:space="preserve"> Hội đồng KH&amp;ĐT chưa thảo luận, hiến kế, hoạch định mục tiêu </w:t>
      </w:r>
      <w:r w:rsidRPr="003633BE">
        <w:rPr>
          <w:bCs/>
          <w:sz w:val="28"/>
          <w:szCs w:val="28"/>
          <w:lang w:val="nb-NO"/>
        </w:rPr>
        <w:t xml:space="preserve">tổng thể về </w:t>
      </w:r>
      <w:r w:rsidRPr="003633BE">
        <w:rPr>
          <w:bCs/>
          <w:sz w:val="28"/>
          <w:szCs w:val="28"/>
          <w:lang w:val="vi-VN"/>
        </w:rPr>
        <w:t>hợp tác đào tạo</w:t>
      </w:r>
      <w:r w:rsidRPr="003633BE">
        <w:rPr>
          <w:bCs/>
          <w:sz w:val="28"/>
          <w:szCs w:val="28"/>
          <w:lang w:val="nb-NO"/>
        </w:rPr>
        <w:t>, hợp tác NCKH</w:t>
      </w:r>
      <w:r w:rsidRPr="003633BE">
        <w:rPr>
          <w:bCs/>
          <w:sz w:val="28"/>
          <w:szCs w:val="28"/>
          <w:lang w:val="vi-VN"/>
        </w:rPr>
        <w:t xml:space="preserve"> </w:t>
      </w:r>
      <w:r w:rsidRPr="003633BE">
        <w:rPr>
          <w:bCs/>
          <w:sz w:val="28"/>
          <w:szCs w:val="28"/>
          <w:lang w:val="nb-NO"/>
        </w:rPr>
        <w:t xml:space="preserve">– chuyển giao công nghệ </w:t>
      </w:r>
      <w:r w:rsidRPr="003633BE">
        <w:rPr>
          <w:bCs/>
          <w:sz w:val="28"/>
          <w:szCs w:val="28"/>
          <w:lang w:val="vi-VN"/>
        </w:rPr>
        <w:t>và hợp tác trao đổi GV, sinh viên ở trong nước cũng như với nước ngoài.</w:t>
      </w:r>
    </w:p>
    <w:p w:rsidR="009726B5" w:rsidRPr="003633BE" w:rsidRDefault="009726B5" w:rsidP="009726B5">
      <w:pPr>
        <w:widowControl w:val="0"/>
        <w:spacing w:line="288" w:lineRule="auto"/>
        <w:ind w:firstLine="720"/>
        <w:jc w:val="both"/>
        <w:rPr>
          <w:bCs/>
          <w:sz w:val="28"/>
          <w:szCs w:val="28"/>
          <w:lang w:val="vi-VN"/>
        </w:rPr>
      </w:pPr>
      <w:r w:rsidRPr="003633BE">
        <w:rPr>
          <w:bCs/>
          <w:sz w:val="28"/>
          <w:szCs w:val="28"/>
          <w:lang w:val="vi-VN"/>
        </w:rPr>
        <w:t>Hội đồng KH&amp;ĐT chưa quan tâm nhiều đến vấn đề bồi dưỡng nghiệp vụ, chuyên môn, chính trị cho đội ngũ CB-GV-NV.</w:t>
      </w:r>
    </w:p>
    <w:p w:rsidR="009726B5" w:rsidRPr="003633BE" w:rsidRDefault="009726B5" w:rsidP="009726B5">
      <w:pPr>
        <w:widowControl w:val="0"/>
        <w:spacing w:line="288" w:lineRule="auto"/>
        <w:ind w:firstLine="720"/>
        <w:jc w:val="both"/>
        <w:rPr>
          <w:b/>
          <w:sz w:val="28"/>
          <w:szCs w:val="28"/>
          <w:lang w:val="nb-NO"/>
        </w:rPr>
      </w:pPr>
      <w:r w:rsidRPr="003633BE">
        <w:rPr>
          <w:bCs/>
          <w:sz w:val="28"/>
          <w:szCs w:val="28"/>
          <w:lang w:val="vi-VN"/>
        </w:rPr>
        <w:t>Thời gian tổ chức họp của Hội đồng KH&amp;ĐT quá trể, do đó một số phương hướng vạch ra không đủ thời gian thực hiện.</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88" w:lineRule="auto"/>
        <w:ind w:firstLine="720"/>
        <w:jc w:val="both"/>
        <w:rPr>
          <w:sz w:val="28"/>
          <w:szCs w:val="28"/>
          <w:lang w:val="nb-NO"/>
        </w:rPr>
      </w:pPr>
      <w:r w:rsidRPr="003633BE">
        <w:rPr>
          <w:bCs/>
          <w:sz w:val="28"/>
          <w:szCs w:val="28"/>
          <w:lang w:val="vi-VN"/>
        </w:rPr>
        <w:t xml:space="preserve">Từ năm 2016 trở đi, ngay từ đầu tháng 8, Hội đồng KH&amp;ĐT </w:t>
      </w:r>
      <w:r w:rsidRPr="003633BE">
        <w:rPr>
          <w:bCs/>
          <w:sz w:val="28"/>
          <w:szCs w:val="28"/>
          <w:lang w:val="nb-NO"/>
        </w:rPr>
        <w:t xml:space="preserve">tham mưu cho </w:t>
      </w:r>
      <w:r w:rsidRPr="003633BE">
        <w:rPr>
          <w:bCs/>
          <w:sz w:val="28"/>
          <w:szCs w:val="28"/>
          <w:lang w:val="nb-NO"/>
        </w:rPr>
        <w:lastRenderedPageBreak/>
        <w:t xml:space="preserve">Trường để </w:t>
      </w:r>
      <w:r w:rsidRPr="003633BE">
        <w:rPr>
          <w:bCs/>
          <w:sz w:val="28"/>
          <w:szCs w:val="28"/>
          <w:lang w:val="vi-VN"/>
        </w:rPr>
        <w:t>xác định và xây dựng nội dung kế hoạch năm học.</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Từ năm 201</w:t>
      </w:r>
      <w:r w:rsidRPr="003633BE">
        <w:rPr>
          <w:sz w:val="28"/>
          <w:szCs w:val="28"/>
          <w:lang w:val="nb-NO"/>
        </w:rPr>
        <w:t>6</w:t>
      </w:r>
      <w:r w:rsidRPr="003633BE">
        <w:rPr>
          <w:sz w:val="28"/>
          <w:szCs w:val="28"/>
          <w:lang w:val="vi-VN"/>
        </w:rPr>
        <w:t xml:space="preserve"> Hội đồng KH&amp;ĐT xây dựng </w:t>
      </w:r>
      <w:r w:rsidRPr="003633BE">
        <w:rPr>
          <w:bCs/>
          <w:sz w:val="28"/>
          <w:szCs w:val="28"/>
          <w:lang w:val="vi-VN"/>
        </w:rPr>
        <w:t xml:space="preserve">các mục tiêu </w:t>
      </w:r>
      <w:r w:rsidRPr="003633BE">
        <w:rPr>
          <w:bCs/>
          <w:sz w:val="28"/>
          <w:szCs w:val="28"/>
          <w:lang w:val="nb-NO"/>
        </w:rPr>
        <w:t xml:space="preserve">tổng thể </w:t>
      </w:r>
      <w:r w:rsidRPr="003633BE">
        <w:rPr>
          <w:sz w:val="28"/>
          <w:szCs w:val="28"/>
          <w:lang w:val="vi-VN"/>
        </w:rPr>
        <w:t xml:space="preserve">hợp tác với cơ sở đào tạo, cơ sở nghiên cứu khoa học, </w:t>
      </w:r>
      <w:r w:rsidRPr="003633BE">
        <w:rPr>
          <w:bCs/>
          <w:sz w:val="28"/>
          <w:szCs w:val="28"/>
          <w:lang w:val="vi-VN"/>
        </w:rPr>
        <w:t>doanh nghiệp</w:t>
      </w:r>
      <w:r w:rsidRPr="003633BE">
        <w:rPr>
          <w:sz w:val="28"/>
          <w:szCs w:val="28"/>
          <w:lang w:val="vi-VN"/>
        </w:rPr>
        <w:t xml:space="preserve">, tổ chức và cá nhân ở trong nước, nước ngoài để triển khai các hoạt động liên quan đến </w:t>
      </w:r>
      <w:r w:rsidRPr="003633BE">
        <w:rPr>
          <w:sz w:val="28"/>
          <w:szCs w:val="28"/>
          <w:lang w:val="nb-NO"/>
        </w:rPr>
        <w:t xml:space="preserve">liên kết </w:t>
      </w:r>
      <w:r w:rsidRPr="003633BE">
        <w:rPr>
          <w:sz w:val="28"/>
          <w:szCs w:val="28"/>
          <w:lang w:val="vi-VN"/>
        </w:rPr>
        <w:t xml:space="preserve">đào tạo, </w:t>
      </w:r>
      <w:r w:rsidRPr="003633BE">
        <w:rPr>
          <w:sz w:val="28"/>
          <w:szCs w:val="28"/>
          <w:lang w:val="nb-NO"/>
        </w:rPr>
        <w:t xml:space="preserve">nghiên cứu </w:t>
      </w:r>
      <w:r w:rsidRPr="003633BE">
        <w:rPr>
          <w:sz w:val="28"/>
          <w:szCs w:val="28"/>
          <w:lang w:val="vi-VN"/>
        </w:rPr>
        <w:t xml:space="preserve">khoa học </w:t>
      </w:r>
      <w:r w:rsidRPr="003633BE">
        <w:rPr>
          <w:sz w:val="28"/>
          <w:szCs w:val="28"/>
          <w:lang w:val="nb-NO"/>
        </w:rPr>
        <w:t xml:space="preserve">và chuyển giao </w:t>
      </w:r>
      <w:r w:rsidRPr="003633BE">
        <w:rPr>
          <w:sz w:val="28"/>
          <w:szCs w:val="28"/>
          <w:lang w:val="vi-VN"/>
        </w:rPr>
        <w:t>công nghệ.</w:t>
      </w:r>
    </w:p>
    <w:p w:rsidR="009726B5" w:rsidRPr="003633BE" w:rsidRDefault="009726B5" w:rsidP="009726B5">
      <w:pPr>
        <w:widowControl w:val="0"/>
        <w:autoSpaceDE w:val="0"/>
        <w:autoSpaceDN w:val="0"/>
        <w:adjustRightInd w:val="0"/>
        <w:spacing w:line="288" w:lineRule="auto"/>
        <w:ind w:firstLine="720"/>
        <w:jc w:val="both"/>
        <w:rPr>
          <w:bCs/>
          <w:sz w:val="28"/>
          <w:szCs w:val="28"/>
          <w:lang w:val="vi-VN"/>
        </w:rPr>
      </w:pPr>
      <w:r w:rsidRPr="003633BE">
        <w:rPr>
          <w:sz w:val="28"/>
          <w:szCs w:val="28"/>
          <w:lang w:val="vi-VN"/>
        </w:rPr>
        <w:t>Từ năm 2016 Hội đồng KH&amp;ĐT</w:t>
      </w:r>
      <w:r w:rsidRPr="003633BE">
        <w:rPr>
          <w:bCs/>
          <w:sz w:val="28"/>
          <w:szCs w:val="28"/>
          <w:lang w:val="vi-VN"/>
        </w:rPr>
        <w:t xml:space="preserve"> đưa vấn đề bồi dưỡng nghiệp vụ, chuyên môn, chính trị cho đội ngũ CB-GV-NV vào chương trình họp thường kỳ.</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i/>
          <w:sz w:val="28"/>
          <w:szCs w:val="28"/>
          <w:lang w:val="nb-NO"/>
        </w:rPr>
        <w:t xml:space="preserve">Tiêu chí 2.4: </w:t>
      </w:r>
      <w:r w:rsidRPr="003633BE">
        <w:rPr>
          <w:b/>
          <w:bCs/>
          <w:i/>
          <w:iCs/>
          <w:sz w:val="28"/>
          <w:szCs w:val="28"/>
          <w:lang w:val="vi-VN"/>
        </w:rPr>
        <w:t xml:space="preserve">Các </w:t>
      </w:r>
      <w:r w:rsidRPr="003633BE">
        <w:rPr>
          <w:b/>
          <w:bCs/>
          <w:i/>
          <w:iCs/>
          <w:sz w:val="28"/>
          <w:szCs w:val="28"/>
          <w:u w:val="single"/>
          <w:lang w:val="vi-VN"/>
        </w:rPr>
        <w:t>phòng chức năng</w:t>
      </w:r>
      <w:r w:rsidRPr="003633BE">
        <w:rPr>
          <w:b/>
          <w:bCs/>
          <w:i/>
          <w:iCs/>
          <w:sz w:val="28"/>
          <w:szCs w:val="28"/>
          <w:lang w:val="vi-VN"/>
        </w:rPr>
        <w:t xml:space="preserve">, các </w:t>
      </w:r>
      <w:r w:rsidRPr="003633BE">
        <w:rPr>
          <w:b/>
          <w:bCs/>
          <w:i/>
          <w:iCs/>
          <w:sz w:val="28"/>
          <w:szCs w:val="28"/>
          <w:u w:val="single"/>
          <w:lang w:val="vi-VN"/>
        </w:rPr>
        <w:t>khoa</w:t>
      </w:r>
      <w:r w:rsidRPr="003633BE">
        <w:rPr>
          <w:b/>
          <w:bCs/>
          <w:i/>
          <w:iCs/>
          <w:sz w:val="28"/>
          <w:szCs w:val="28"/>
          <w:lang w:val="vi-VN"/>
        </w:rPr>
        <w:t xml:space="preserve">, các </w:t>
      </w:r>
      <w:r w:rsidRPr="003633BE">
        <w:rPr>
          <w:b/>
          <w:bCs/>
          <w:i/>
          <w:iCs/>
          <w:sz w:val="28"/>
          <w:szCs w:val="28"/>
          <w:u w:val="single"/>
          <w:lang w:val="vi-VN"/>
        </w:rPr>
        <w:t>bộ môn</w:t>
      </w:r>
      <w:r w:rsidRPr="003633BE">
        <w:rPr>
          <w:b/>
          <w:bCs/>
          <w:i/>
          <w:iCs/>
          <w:sz w:val="28"/>
          <w:szCs w:val="28"/>
          <w:lang w:val="vi-VN"/>
        </w:rPr>
        <w:t xml:space="preserve"> trực thuộc trường, các bộ môn trực thuộc khoa được </w:t>
      </w:r>
      <w:r w:rsidRPr="003633BE">
        <w:rPr>
          <w:b/>
          <w:bCs/>
          <w:i/>
          <w:iCs/>
          <w:sz w:val="28"/>
          <w:szCs w:val="28"/>
          <w:u w:val="single"/>
          <w:lang w:val="vi-VN"/>
        </w:rPr>
        <w:t>tổ chức phù hợp</w:t>
      </w:r>
      <w:r w:rsidRPr="003633BE">
        <w:rPr>
          <w:b/>
          <w:bCs/>
          <w:i/>
          <w:iCs/>
          <w:sz w:val="28"/>
          <w:szCs w:val="28"/>
          <w:lang w:val="vi-VN"/>
        </w:rPr>
        <w:t xml:space="preserve"> với yêu cầu của trường, </w:t>
      </w:r>
      <w:r w:rsidRPr="003633BE">
        <w:rPr>
          <w:b/>
          <w:bCs/>
          <w:i/>
          <w:iCs/>
          <w:sz w:val="28"/>
          <w:szCs w:val="28"/>
          <w:u w:val="single"/>
          <w:lang w:val="vi-VN"/>
        </w:rPr>
        <w:t>có cơ cấu</w:t>
      </w:r>
      <w:r w:rsidRPr="003633BE">
        <w:rPr>
          <w:b/>
          <w:bCs/>
          <w:i/>
          <w:iCs/>
          <w:sz w:val="28"/>
          <w:szCs w:val="28"/>
          <w:lang w:val="vi-VN"/>
        </w:rPr>
        <w:t xml:space="preserve"> và </w:t>
      </w:r>
      <w:r w:rsidRPr="003633BE">
        <w:rPr>
          <w:b/>
          <w:bCs/>
          <w:i/>
          <w:iCs/>
          <w:sz w:val="28"/>
          <w:szCs w:val="28"/>
          <w:u w:val="single"/>
          <w:lang w:val="vi-VN"/>
        </w:rPr>
        <w:t>nhiệm vụ</w:t>
      </w:r>
      <w:r w:rsidRPr="003633BE">
        <w:rPr>
          <w:b/>
          <w:bCs/>
          <w:i/>
          <w:iCs/>
          <w:sz w:val="28"/>
          <w:szCs w:val="28"/>
          <w:lang w:val="vi-VN"/>
        </w:rPr>
        <w:t xml:space="preserve"> theo quy định.</w:t>
      </w:r>
    </w:p>
    <w:p w:rsidR="009726B5" w:rsidRPr="003633BE" w:rsidRDefault="009726B5" w:rsidP="009726B5">
      <w:pPr>
        <w:widowControl w:val="0"/>
        <w:tabs>
          <w:tab w:val="left" w:pos="2160"/>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Trong từng giai đoạn, căn cứ vào yêu cầu của trường về quy mô và đặc điểm của các ngành nghề đào tạo, các phòng chức năng, các khoa, các tổ bộ môn trực thuộc khoa đã được tổ chức phù hợp và được thành lập theo các quyết định thành lập đơn vị do Hiệu trưởng ký ban hành [H2.2.4.1] đúng theo quy định trong Điều lệ trường </w:t>
      </w:r>
      <w:r w:rsidRPr="003633BE">
        <w:rPr>
          <w:sz w:val="28"/>
          <w:szCs w:val="28"/>
          <w:lang w:val="nb-NO"/>
        </w:rPr>
        <w:t>c</w:t>
      </w:r>
      <w:r w:rsidRPr="003633BE">
        <w:rPr>
          <w:sz w:val="28"/>
          <w:szCs w:val="28"/>
          <w:lang w:val="vi-VN"/>
        </w:rPr>
        <w:t>ao đẳng và Quy chế tổ chức và hoạt động của trường.</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Hiện nay, Trường có 08 phòng chức năng, 09 khoa, 06 đơn vị trực thuộc trường, 25 tổ bộ môn trực thuộc khoa và 09 tổ trực thuộc phòng. Nhiệm vụ của các phòng, khoa, đơn vị trực thuộc trường và các tổ bộ môn đã được quy định cụ thể trong Quy chế tổ chức và hoạt động của trường [H2.2.4.2] và quy định chức năng, nhiệm vụ của các đơn vị và hội đồng trực thuộc trường [H2.2.4.3].</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phòng chức năng có nhiệm vụ tham mưu, tổng hợp, đề xuất ý kiến, giúp Hiệu trưởng tổ chức quản lý và thực hiện từng mặt công tác của trường theo chức năng, quản lý nhân viên theo phân cấp của Hiệu trưởng. Các khoa và các bộ môn trực thuộc khoa có nhiệm vụ trực tiếp tổ chức thực hiện quá trình đào tạo, học tập và các hoạt động giáo dục khác theo như chương trình đào tạo, quản lý CB-GV-NV, HSSV theo phân cấp của Hiệu trưởng đúng theo quy định của Điều lệ trường cao đẳng [H2.2.4.4].</w:t>
      </w:r>
    </w:p>
    <w:p w:rsidR="009726B5" w:rsidRPr="003633BE" w:rsidRDefault="009726B5" w:rsidP="009726B5">
      <w:pPr>
        <w:widowControl w:val="0"/>
        <w:adjustRightInd w:val="0"/>
        <w:spacing w:line="288" w:lineRule="auto"/>
        <w:ind w:firstLine="720"/>
        <w:jc w:val="both"/>
        <w:rPr>
          <w:sz w:val="28"/>
          <w:szCs w:val="28"/>
          <w:lang w:val="vi-VN"/>
        </w:rPr>
      </w:pPr>
      <w:r w:rsidRPr="003633BE">
        <w:rPr>
          <w:sz w:val="28"/>
          <w:szCs w:val="28"/>
          <w:lang w:val="vi-VN"/>
        </w:rPr>
        <w:t xml:space="preserve">Với quy mô và điều kiện cơ sở vật chất của trường, việc sắp xếp tổ chức các phòng, khoa, tổ bộ môn của trường hiện nay là phù hợp, phát huy được vai trò của từng đơn vị cũng như mối quan hệ giữa các đơn vị nhằm phục vụ cho mục tiêu chung. Mỗi phòng, khoa, trung tâm đều có các trưởng, phó đơn vị và việc bổ nhiệm được thực hiện đúng theo thủ tục quy trình bổ nhiệm: đơn vị cơ sở và chi bộ đảng giới thiệu người ứng cử cho các vị trí công tác căn cứ trên năng lực của cá nhân, đơn vị tổ chức họp bỏ phiếu tín nhiệm, căn cứ trên phiếu tín nhiệm và lấy ý kiến tham vấn của BCH Đảng bộ (đối với trưởng, phó đơn vị) hoặc Chi ủy phụ trách đơn vị (đối với Trưởng bộ môn). Hiệu trưởng quyết định bổ nhiệm các vị trí </w:t>
      </w:r>
      <w:r w:rsidRPr="003633BE">
        <w:rPr>
          <w:sz w:val="28"/>
          <w:szCs w:val="28"/>
          <w:lang w:val="vi-VN"/>
        </w:rPr>
        <w:lastRenderedPageBreak/>
        <w:t>công tác cho từng cá nhân [H2.2.4.5]. Tùy theo khối lượng và tính chất công việc của mỗi phòng, khoa, bộ môn mà Trường bố trí số lượng CBQL-GV-NV cho phù hợp với yêu cầu hoạt động.</w:t>
      </w:r>
    </w:p>
    <w:p w:rsidR="009726B5" w:rsidRPr="003633BE" w:rsidRDefault="009726B5" w:rsidP="009726B5">
      <w:pPr>
        <w:widowControl w:val="0"/>
        <w:spacing w:line="288" w:lineRule="auto"/>
        <w:ind w:firstLine="720"/>
        <w:jc w:val="both"/>
        <w:rPr>
          <w:b/>
          <w:sz w:val="28"/>
          <w:szCs w:val="28"/>
          <w:lang w:val="nb-NO"/>
        </w:rPr>
      </w:pPr>
      <w:r w:rsidRPr="003633BE">
        <w:rPr>
          <w:sz w:val="28"/>
          <w:szCs w:val="28"/>
          <w:lang w:val="vi-VN"/>
        </w:rPr>
        <w:t>Hiện nay, vào ngày thứ năm của tuần đầu tiên hàng tháng Trường tổ chức họp giao ban Ban Giám hiệu với toàn bộ trưởng, phó các đơn vị và các trưởng tổ bộ môn thuộc khoa để kiểm điểm việc thực hiện kế hoạch công tác tháng trước và xây dựng kế hoạch công tác tháng sau. Sau cuộc họp, kế hoạch công tác được gởi tới toàn thể CB-GV-NV thông qua website quản lý hành chánh điện tử. Đến tuần cuối hàng tháng, từng đơn vị tổ chức họp để kiểm điểm việc thực hiện kế hoạch trong tháng của đơn vị và các cá nhân, bình xét thi đua tháng theo quy chế thi đua và xây dựng kế hoạch hoạt động cụ thể của đơn vị trong tháng kế tiếp.</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phòng chức năng, các khoa, đơn vị trực thuộc khoa của trường được tổ chức và thành lập đúng theo Điều lệ. Nhiệm vụ của các đơn vị được quy định cụ thể trong Quy chế tổ chức và hoạt động, phù hợp với yêu cầu của trường giúp cho việc phân công và điều hành công tác được đồng bộ, chặt chẽ và khoa học, phát huy tốt công tác quản lý, giảng dạy và nghiên cứu khoa học.</w:t>
      </w:r>
    </w:p>
    <w:p w:rsidR="009726B5" w:rsidRPr="003633BE" w:rsidRDefault="009726B5" w:rsidP="009726B5">
      <w:pPr>
        <w:widowControl w:val="0"/>
        <w:spacing w:line="288" w:lineRule="auto"/>
        <w:ind w:firstLine="720"/>
        <w:jc w:val="both"/>
        <w:rPr>
          <w:b/>
          <w:sz w:val="28"/>
          <w:szCs w:val="28"/>
          <w:lang w:val="vi-VN"/>
        </w:rPr>
      </w:pPr>
      <w:r w:rsidRPr="003633BE">
        <w:rPr>
          <w:sz w:val="28"/>
          <w:szCs w:val="28"/>
          <w:lang w:val="vi-VN"/>
        </w:rPr>
        <w:t>Công tác thành lập, giải thể, sát nhập các đơn vị trực thuộc được tiến hành đúng theo quy định. Trường đã thực hiện tốt quy trình bổ nhiệm CBQL.</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autoSpaceDE w:val="0"/>
        <w:autoSpaceDN w:val="0"/>
        <w:adjustRightInd w:val="0"/>
        <w:spacing w:line="288" w:lineRule="auto"/>
        <w:ind w:firstLine="720"/>
        <w:jc w:val="both"/>
        <w:rPr>
          <w:sz w:val="28"/>
          <w:szCs w:val="28"/>
          <w:lang w:val="nb-NO"/>
        </w:rPr>
      </w:pPr>
      <w:r w:rsidRPr="003633BE">
        <w:rPr>
          <w:sz w:val="28"/>
          <w:szCs w:val="28"/>
          <w:lang w:val="nb-NO"/>
        </w:rPr>
        <w:t>Giai đoạn 2011-2014 số lượng đơn vị trực thuộc khoa (tổ bộ môn, phụ trách xưởng, phòng chuyên môn, ...) quá nhiều đã dẫn đến hiện tượng có quá nhiều CBQL trong khoa nhưng thiếu người thực hiện công việc.</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Sự phối hợp công tác giữa các đơn vị đôi lúc chưa được nhịp nhàng.</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Năm 201</w:t>
      </w:r>
      <w:r w:rsidRPr="003633BE">
        <w:rPr>
          <w:sz w:val="28"/>
          <w:szCs w:val="28"/>
          <w:lang w:val="nb-NO"/>
        </w:rPr>
        <w:t>6</w:t>
      </w:r>
      <w:r w:rsidRPr="003633BE">
        <w:rPr>
          <w:sz w:val="28"/>
          <w:szCs w:val="28"/>
          <w:lang w:val="vi-VN"/>
        </w:rPr>
        <w:t xml:space="preserve"> rà soát và điều chỉnh để hoàn thiện văn bản Quy định chức năng, nhiệm vụ của các đơn vị và hội đồng trực thuộc.</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Năm 2016, triển khai thực hiện hệ thống quản lý chất lượng theo tiêu chuẩn ISO theo hướng tinh gọn bộ máy quản lý.</w:t>
      </w:r>
    </w:p>
    <w:p w:rsidR="009726B5" w:rsidRPr="003633BE" w:rsidRDefault="009726B5" w:rsidP="009726B5">
      <w:pPr>
        <w:widowControl w:val="0"/>
        <w:spacing w:line="288" w:lineRule="auto"/>
        <w:ind w:firstLine="720"/>
        <w:jc w:val="both"/>
        <w:rPr>
          <w:bCs/>
          <w:sz w:val="28"/>
          <w:szCs w:val="28"/>
          <w:lang w:val="vi-VN"/>
        </w:rPr>
      </w:pPr>
      <w:r w:rsidRPr="003633BE">
        <w:rPr>
          <w:sz w:val="28"/>
          <w:szCs w:val="28"/>
          <w:lang w:val="vi-VN"/>
        </w:rPr>
        <w:t>Thành lập những khoa, bộ môn mới đáp ứng nhu cầu phát triển quy mô.</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567"/>
        </w:tabs>
        <w:spacing w:line="288" w:lineRule="auto"/>
        <w:ind w:firstLine="720"/>
        <w:jc w:val="both"/>
        <w:rPr>
          <w:b/>
          <w:i/>
          <w:sz w:val="28"/>
          <w:szCs w:val="28"/>
          <w:lang w:val="vi-VN"/>
        </w:rPr>
      </w:pPr>
      <w:r w:rsidRPr="003633BE">
        <w:rPr>
          <w:b/>
          <w:i/>
          <w:sz w:val="28"/>
          <w:szCs w:val="28"/>
          <w:lang w:val="nb-NO"/>
        </w:rPr>
        <w:t>Tiêu chí 2.5:</w:t>
      </w:r>
      <w:r w:rsidRPr="003633BE">
        <w:rPr>
          <w:sz w:val="28"/>
          <w:szCs w:val="28"/>
          <w:lang w:val="vi-VN"/>
        </w:rPr>
        <w:t xml:space="preserve"> </w:t>
      </w:r>
      <w:r w:rsidRPr="003633BE">
        <w:rPr>
          <w:b/>
          <w:bCs/>
          <w:i/>
          <w:sz w:val="28"/>
          <w:szCs w:val="28"/>
          <w:u w:val="single"/>
          <w:lang w:val="vi-VN"/>
        </w:rPr>
        <w:t>Các tổ chức</w:t>
      </w:r>
      <w:r w:rsidRPr="003633BE">
        <w:rPr>
          <w:b/>
          <w:bCs/>
          <w:i/>
          <w:sz w:val="28"/>
          <w:szCs w:val="28"/>
          <w:lang w:val="vi-VN"/>
        </w:rPr>
        <w:t xml:space="preserve"> nghiên cứu và phát triển, các </w:t>
      </w:r>
      <w:r w:rsidRPr="003633BE">
        <w:rPr>
          <w:b/>
          <w:bCs/>
          <w:i/>
          <w:sz w:val="28"/>
          <w:szCs w:val="28"/>
          <w:u w:val="single"/>
          <w:lang w:val="vi-VN"/>
        </w:rPr>
        <w:t>cơ sở thực hành, nghiên cứu khoa học</w:t>
      </w:r>
      <w:r w:rsidRPr="003633BE">
        <w:rPr>
          <w:b/>
          <w:bCs/>
          <w:i/>
          <w:sz w:val="28"/>
          <w:szCs w:val="28"/>
          <w:lang w:val="vi-VN"/>
        </w:rPr>
        <w:t xml:space="preserve"> của trường </w:t>
      </w:r>
      <w:r w:rsidRPr="003633BE">
        <w:rPr>
          <w:b/>
          <w:bCs/>
          <w:i/>
          <w:sz w:val="28"/>
          <w:szCs w:val="28"/>
          <w:u w:val="single"/>
          <w:lang w:val="vi-VN"/>
        </w:rPr>
        <w:t>được thành lập</w:t>
      </w:r>
      <w:r w:rsidRPr="003633BE">
        <w:rPr>
          <w:b/>
          <w:bCs/>
          <w:i/>
          <w:sz w:val="28"/>
          <w:szCs w:val="28"/>
          <w:lang w:val="vi-VN"/>
        </w:rPr>
        <w:t xml:space="preserve"> và </w:t>
      </w:r>
      <w:r w:rsidRPr="003633BE">
        <w:rPr>
          <w:b/>
          <w:bCs/>
          <w:i/>
          <w:sz w:val="28"/>
          <w:szCs w:val="28"/>
          <w:u w:val="single"/>
          <w:lang w:val="vi-VN"/>
        </w:rPr>
        <w:t>hoạt động</w:t>
      </w:r>
      <w:r w:rsidRPr="003633BE">
        <w:rPr>
          <w:b/>
          <w:bCs/>
          <w:i/>
          <w:sz w:val="28"/>
          <w:szCs w:val="28"/>
          <w:lang w:val="vi-VN"/>
        </w:rPr>
        <w:t xml:space="preserve"> theo quy định.</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Ngay từ năm 1997 nắm bắt được nhu cầu bồi dưỡng nghiệp vụ, cập nhật kiến thức và học nghề ngắn hạn của các học sinh ở trong trường và các đối tượng ngoài xã hội, Trường đã thành lập Ban DNNH&amp;NBT [H2.2.5.1], đến năm 2005 </w:t>
      </w:r>
      <w:r w:rsidRPr="003633BE">
        <w:rPr>
          <w:sz w:val="28"/>
          <w:szCs w:val="28"/>
          <w:lang w:val="nb-NO"/>
        </w:rPr>
        <w:t>đổi</w:t>
      </w:r>
      <w:r w:rsidRPr="003633BE">
        <w:rPr>
          <w:sz w:val="28"/>
          <w:szCs w:val="28"/>
          <w:lang w:val="vi-VN"/>
        </w:rPr>
        <w:t xml:space="preserve"> thành Trung tâm DNNH&amp;NBT và hiện nay là Trung tâm đào tạo Lý Tự </w:t>
      </w:r>
      <w:r w:rsidRPr="003633BE">
        <w:rPr>
          <w:sz w:val="28"/>
          <w:szCs w:val="28"/>
          <w:lang w:val="vi-VN"/>
        </w:rPr>
        <w:lastRenderedPageBreak/>
        <w:t>Trọng. Trong 5 năm qua, mặc dù gặp khó khăn trong chiêu sinh do sự phát triển số lượng các cơ sở đào tạo nhưng trung tâm đã cố gắng duy trì và đã đào tạo được 4.554 học viên các nghề; tổ chức bồi dưỡng và thi nâng bậc thợ cho 150 công nhân của các công ty, xí nghiệp; tổ chức bồi dưỡng và thi cấp chứng chỉ tin học cho 554 HSSV, cấp chứng chỉ ngoại ngữ cho 708 HSSV; đã đóng góp hơn 4.265 triệu đồng vào kinh phí hoạt động của trường [H2.2.5.2].</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Năm 2006 Trường đã thành lập tổ in ấn và photocopy để đáp ứng nhu cầu tài liệu của HSSV phục vụ cho việc học tập. Hiện nay bộ phận này được chuyển về Trung tâm TT-TV để mở rộng dịch vụ phục vụ cho HSSV [H2.2.5.3].</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Để tạo điều kiện cho HSSV có cơ hội thực tập, rèn luyện tay nghề, Trường đã điều chỉnh và giao cho một số tổ, khoa đảm nhiệm một số công tác bảo trì, sửa chữa máy móc, trang thiết bị hiện có. Năm 2014 Trường đã giao cho khoa Công nghệ Nhiệt – Lạnh thực hiện quản lý, bảo dưỡng và sửa chữa toàn bộ hệ thống máy lạnh trong trường [H2.2.5.4]; năm 2015 giao cho khoa Công nghệ May – Thời trang quản lý và tổ chức sản xuất kinh doanh ngành may; giao cho khoa Công nghệ Động lực bảo dưỡng và sửa chữa ô tô của trường.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Một thế mạnh của trường là có một lực lượng giảng viên trẻ đam mê nghiên cứu khoa học, tuy nhiên hạn chế lớn nhất là việc tìm địa chỉ để chuyển giao các kết quả nghiên cứu. Nhằm mục đích khắc phục hạn chế trên, ngoài ra còn nâng cao chất lượng đào tạo, tăng nguồn thu cho trường, phục vụ phát triển KT-XH của thành phố, năm 2015 Trường thành lập Trung tâm NCUD&amp;CGCN [H2.2.5.5]. Nhiệm vụ của trung tâm là tìm nguồn để triển khai các hoạt động nghiên cứu khoa học và chuyển giao công nghệ tại trường; áp dụng tiến bộ khoa học và công nghệ; hợp tác quốc tế, liên doanh, liên kết với các tổ chức kinh tế trong và ngoài nước trong lĩnh vực cơ điện, xuất - nhập khẩu thiết bị và công nghệ phục vụ nghiên cứu và chuyển giao công nghệ [H2.2.5.6].</w:t>
      </w:r>
    </w:p>
    <w:p w:rsidR="009726B5" w:rsidRPr="003633BE" w:rsidRDefault="009726B5" w:rsidP="009726B5">
      <w:pPr>
        <w:widowControl w:val="0"/>
        <w:tabs>
          <w:tab w:val="left" w:pos="567"/>
        </w:tabs>
        <w:spacing w:line="288"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Trường đã thành lập cơ sở bồi dưỡng nghiệp vụ, cập nhật kiến thức và học nghề ngắn hạn cho HSSV trường và các đối tượng ngoài xã hội.</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Từ 1 năm trở lại Trường đã có các bước biến chuyển nhận thức trong việc thành lập các tổ chức nghiên cứu và phát triển nhằm mục đích phục vụ và nâng cao chất lượng hoạt động của trường.</w:t>
      </w:r>
    </w:p>
    <w:p w:rsidR="009726B5" w:rsidRPr="003633BE" w:rsidRDefault="009726B5" w:rsidP="009726B5">
      <w:pPr>
        <w:widowControl w:val="0"/>
        <w:tabs>
          <w:tab w:val="left" w:pos="567"/>
        </w:tabs>
        <w:spacing w:line="288"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Số lượng các tổ chức nghiên cứu và phát triển, các cơ sở thực hành, nghiên cứu khoa học của trường theo hướng sản xuất, kinh doanh để phục vụ cho quá trình hoạt động của trường còn quá ít so với tiềm năng hiện có.</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khoa chưa chủ động tìm nguồn hợp đồng tư vấn, gia công, nghiên cứu khoa học và chuyển giao công nghệ để triển khai trong đơn vị.</w:t>
      </w:r>
    </w:p>
    <w:p w:rsidR="009726B5" w:rsidRPr="003633BE" w:rsidRDefault="009726B5" w:rsidP="009726B5">
      <w:pPr>
        <w:widowControl w:val="0"/>
        <w:tabs>
          <w:tab w:val="left" w:pos="567"/>
        </w:tabs>
        <w:spacing w:line="288" w:lineRule="auto"/>
        <w:ind w:firstLine="720"/>
        <w:jc w:val="both"/>
        <w:rPr>
          <w:sz w:val="28"/>
          <w:szCs w:val="28"/>
          <w:lang w:val="vi-VN"/>
        </w:rPr>
      </w:pPr>
      <w:r w:rsidRPr="003633BE">
        <w:rPr>
          <w:b/>
          <w:bCs/>
          <w:sz w:val="28"/>
          <w:szCs w:val="28"/>
          <w:lang w:val="vi-VN"/>
        </w:rPr>
        <w:lastRenderedPageBreak/>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Trong năm 2016, Trường bổ sung nhân sự cho Trung tâm NCUD&amp;CGCN để bắt đầu triển khai thực hiện các hoạt động theo chức năng, nhiệm vụ.</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Trong năm học 2015-2016 trở đi giao cho Trung tâm NCUD&amp;CGCN tìm nguồn hợp đồng tư vấn, gia công, nghiên cứu khoa học và chuyển giao công nghệ và phân bổ về các khoa chuyên môn.</w:t>
      </w:r>
    </w:p>
    <w:p w:rsidR="009726B5" w:rsidRPr="003633BE" w:rsidRDefault="009726B5" w:rsidP="009726B5">
      <w:pPr>
        <w:widowControl w:val="0"/>
        <w:tabs>
          <w:tab w:val="left" w:pos="567"/>
        </w:tabs>
        <w:spacing w:line="288"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rFonts w:eastAsia="TimesNewRoman,BoldItalicOOEnc"/>
          <w:b/>
          <w:bCs/>
          <w:iCs/>
          <w:sz w:val="28"/>
          <w:szCs w:val="28"/>
          <w:lang w:val="vi-VN"/>
        </w:rPr>
        <w:t>Không đạt</w:t>
      </w:r>
    </w:p>
    <w:p w:rsidR="009726B5" w:rsidRPr="003633BE" w:rsidRDefault="009726B5" w:rsidP="009726B5">
      <w:pPr>
        <w:widowControl w:val="0"/>
        <w:tabs>
          <w:tab w:val="left" w:pos="567"/>
        </w:tabs>
        <w:spacing w:line="288" w:lineRule="auto"/>
        <w:ind w:firstLine="720"/>
        <w:jc w:val="both"/>
        <w:rPr>
          <w:sz w:val="28"/>
          <w:szCs w:val="28"/>
          <w:lang w:val="vi-VN"/>
        </w:rPr>
      </w:pPr>
      <w:r w:rsidRPr="003633BE">
        <w:rPr>
          <w:b/>
          <w:i/>
          <w:sz w:val="28"/>
          <w:szCs w:val="28"/>
          <w:lang w:val="vi-VN"/>
        </w:rPr>
        <w:t xml:space="preserve">Tiêu chí </w:t>
      </w:r>
      <w:r w:rsidRPr="003633BE">
        <w:rPr>
          <w:b/>
          <w:bCs/>
          <w:i/>
          <w:iCs/>
          <w:spacing w:val="2"/>
          <w:sz w:val="28"/>
          <w:szCs w:val="28"/>
          <w:lang w:val="vi-VN"/>
        </w:rPr>
        <w:t>2</w:t>
      </w:r>
      <w:r w:rsidRPr="003633BE">
        <w:rPr>
          <w:b/>
          <w:bCs/>
          <w:i/>
          <w:iCs/>
          <w:sz w:val="28"/>
          <w:szCs w:val="28"/>
          <w:lang w:val="vi-VN"/>
        </w:rPr>
        <w:t>.6</w:t>
      </w:r>
      <w:r w:rsidRPr="003633BE">
        <w:rPr>
          <w:b/>
          <w:i/>
          <w:sz w:val="28"/>
          <w:szCs w:val="28"/>
          <w:lang w:val="vi-VN"/>
        </w:rPr>
        <w:t xml:space="preserve">: </w:t>
      </w:r>
      <w:r w:rsidRPr="003633BE">
        <w:rPr>
          <w:b/>
          <w:sz w:val="28"/>
          <w:szCs w:val="28"/>
          <w:lang w:val="vi-VN"/>
        </w:rPr>
        <w:t xml:space="preserve">Có </w:t>
      </w:r>
      <w:r w:rsidRPr="003633BE">
        <w:rPr>
          <w:b/>
          <w:i/>
          <w:sz w:val="28"/>
          <w:szCs w:val="28"/>
          <w:u w:val="single"/>
          <w:lang w:val="vi-VN"/>
        </w:rPr>
        <w:t>tổ chức đảm bảo chất lượng</w:t>
      </w:r>
      <w:r w:rsidRPr="003633BE">
        <w:rPr>
          <w:b/>
          <w:sz w:val="28"/>
          <w:szCs w:val="28"/>
          <w:lang w:val="vi-VN"/>
        </w:rPr>
        <w:t xml:space="preserve"> giáo dục đại học, bao gồm trung tâm hoặc bộ phận chuyên trách; có </w:t>
      </w:r>
      <w:r w:rsidRPr="003633BE">
        <w:rPr>
          <w:b/>
          <w:i/>
          <w:sz w:val="28"/>
          <w:szCs w:val="28"/>
          <w:u w:val="single"/>
          <w:lang w:val="vi-VN"/>
        </w:rPr>
        <w:t>đội ngũ cán bộ</w:t>
      </w:r>
      <w:r w:rsidRPr="003633BE">
        <w:rPr>
          <w:b/>
          <w:sz w:val="28"/>
          <w:szCs w:val="28"/>
          <w:lang w:val="vi-VN"/>
        </w:rPr>
        <w:t xml:space="preserve"> có </w:t>
      </w:r>
      <w:r w:rsidRPr="003633BE">
        <w:rPr>
          <w:b/>
          <w:i/>
          <w:sz w:val="28"/>
          <w:szCs w:val="28"/>
          <w:u w:val="single"/>
          <w:lang w:val="vi-VN"/>
        </w:rPr>
        <w:t>năng lực</w:t>
      </w:r>
      <w:r w:rsidRPr="003633BE">
        <w:rPr>
          <w:b/>
          <w:sz w:val="28"/>
          <w:szCs w:val="28"/>
          <w:lang w:val="vi-VN"/>
        </w:rPr>
        <w:t xml:space="preserve"> để </w:t>
      </w:r>
      <w:r w:rsidRPr="003633BE">
        <w:rPr>
          <w:b/>
          <w:i/>
          <w:sz w:val="28"/>
          <w:szCs w:val="28"/>
          <w:u w:val="single"/>
          <w:lang w:val="vi-VN"/>
        </w:rPr>
        <w:t>triển khai</w:t>
      </w:r>
      <w:r w:rsidRPr="003633BE">
        <w:rPr>
          <w:b/>
          <w:sz w:val="28"/>
          <w:szCs w:val="28"/>
          <w:lang w:val="vi-VN"/>
        </w:rPr>
        <w:t xml:space="preserve"> các </w:t>
      </w:r>
      <w:r w:rsidRPr="003633BE">
        <w:rPr>
          <w:b/>
          <w:i/>
          <w:sz w:val="28"/>
          <w:szCs w:val="28"/>
          <w:u w:val="single"/>
          <w:lang w:val="vi-VN"/>
        </w:rPr>
        <w:t>hoạt động</w:t>
      </w:r>
      <w:r w:rsidRPr="003633BE">
        <w:rPr>
          <w:b/>
          <w:sz w:val="28"/>
          <w:szCs w:val="28"/>
          <w:lang w:val="vi-VN"/>
        </w:rPr>
        <w:t xml:space="preserve"> </w:t>
      </w:r>
      <w:r w:rsidRPr="003633BE">
        <w:rPr>
          <w:b/>
          <w:i/>
          <w:sz w:val="28"/>
          <w:szCs w:val="28"/>
          <w:u w:val="single"/>
          <w:lang w:val="vi-VN"/>
        </w:rPr>
        <w:t>đánh giá</w:t>
      </w:r>
      <w:r w:rsidRPr="003633BE">
        <w:rPr>
          <w:b/>
          <w:sz w:val="28"/>
          <w:szCs w:val="28"/>
          <w:lang w:val="vi-VN"/>
        </w:rPr>
        <w:t xml:space="preserve"> nhằm duy trì, nâng cao chất lượng các hoạt động của trường.</w:t>
      </w:r>
    </w:p>
    <w:p w:rsidR="009726B5" w:rsidRPr="003633BE" w:rsidRDefault="009726B5" w:rsidP="009726B5">
      <w:pPr>
        <w:widowControl w:val="0"/>
        <w:tabs>
          <w:tab w:val="left" w:pos="2160"/>
        </w:tabs>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Ngay năm 2008, Trường đã thành lập Trung tâm Đảm bảo chất lượng [H2.2.6.1]. Đến năm 2009 Trường thành lập Trung tâm KĐCL&amp;QL-CTCTĐT để thực hiện công tác đảm bảo chất lượng [H2.2.6.2]. Đến năm 2013 Trường thành lập Phòng Khảo thí và Kiểm định chất lượng giáo dục [H2.2.6.3] và năm 2014 đổi tên thành Phòng Khảo thí và Đảm bảo chất lượng, có chức năng và nhiệm vụ cụ thể [H2.2.6.4]. Chức năng, nhiệm vụ của phòng cũng được Trường điều chỉnh và đưa vào quy chế tổ chức và hoạt động [H2.2.6.5] và quy định Chức năng, nhiệm vụ của các đơn vị và hội đồng trực thuộc [H2.2.6.6].</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Đội ngũ cán bộ của phòng gồm 07 người, trong đó có 02 cao học và 05 đại học, cùng nhau thực hiện cả hai công tác chung của phòng là khảo thí và đảm bảo chất lượng. Tất cả đều có kỹ năng khá tốt trong việc sử dụng máy tính, có khả năng ứng dụng công nghệ thông tin trong công việc [H2.2.6.7]. Một hạn chế về mặt nhân sự của phòng là chưa có nhân sự có chuyên môn về đo lường và đánh giá trong giáo dục.</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Trong các năm qua, Trường đã cử 1 cán bộ tham gia các khoá tập huấn về công tác tự đánh giá do Cục Khảo thí và Kiểm định chất lượng giáo dục, Bộ GD&amp;ĐT tổ chức [H2.2.6.8]. Ngoài ra, Trường đã cử 2 cán bộ và 1 GV tham gia chương trình tập huấn về công tác đảm bảo chất lượng do Đại học SPKT TP.HCM tổ chức [H2.2.6.9]. Sau các khoá tập huấn, các thành viên tham gia tập huấn đã tổ chức phổ biến các kiến thức và tài liệu thu thập được cho các thành viên còn lại theo kế hoạch tự bồi dưỡng chuyên môn nghiệp vụ của đơn vị.</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 xml:space="preserve">Mặc dù có những hạn chế về nhân sự và chuyên môn, nhưng trường đã có một số biện pháp bước đầu trong việc lưu trữ, thu thập thông tin minh chứng phục vụ cho công tác tự đánh giá, đảm bảo chất lượng. Trong thời gian qua, Trường đã hoàn thành tự đánh giá chất lượng giáo dục chu kỳ 1 (giai đoạn 2006-2010) [H2.2.6.10] và hiện nay đang thực hiện tự đánh giá chất lượng giáo dục chu kỳ 2 </w:t>
      </w:r>
      <w:r w:rsidRPr="003633BE">
        <w:rPr>
          <w:sz w:val="28"/>
          <w:szCs w:val="28"/>
          <w:lang w:val="vi-VN"/>
        </w:rPr>
        <w:lastRenderedPageBreak/>
        <w:t>(giai đoạn 2011-2015) [H2.2.6.11]. Đã triển khai một số loại hình khảo sát theo yêu cầu của công tác đảm bảo chất lượng như: khảo sát tình hình dạy học trên lớp, khảo sát chất lượng đào tạo của trường từ phía cơ sở tuyển dụng và cựu sinh viên, khảo sát việc phục vụ bạn đọc của thư viện… Các hoạt động đảm bảo và đánh giá chất lượng đều được tổng kết và báo cáo hằng năm cho Bộ và Sở [H2.2.6.12]. Để nâng cao chất lượng đào tạo, từ năm học 2014-2015 Trường đã triển khai lấy ý kiến SV phản hồi về công tác giảng dạy của từng giảng viên và các đơn vị phục vụ giảng dạy sau mỗi học kỳ [H2.2.6.13]. Đã xây dựng và chuyển cho các đơn vị thực hiện 10 phiếu khảo sát [H2.2.6.14].</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Các năm trước Trường chưa tách riêng kế hoạch đảm bảo chất lượng với kế hoạch năm học. Đến năm 2015, Phòng tham mưu lãnh đạo trường phê duyệt kế hoạch đảm bảo chất lượng [H2.2.6.15] để toàn trường thực hiện từ năm 2015 và các năm tiếp theo.</w:t>
      </w:r>
    </w:p>
    <w:p w:rsidR="009726B5" w:rsidRPr="003633BE" w:rsidRDefault="009726B5" w:rsidP="009726B5">
      <w:pPr>
        <w:widowControl w:val="0"/>
        <w:spacing w:line="288" w:lineRule="auto"/>
        <w:ind w:firstLine="720"/>
        <w:jc w:val="both"/>
        <w:rPr>
          <w:sz w:val="28"/>
          <w:szCs w:val="28"/>
          <w:lang w:val="vi-VN"/>
        </w:rPr>
      </w:pPr>
      <w:r w:rsidRPr="003633BE">
        <w:rPr>
          <w:b/>
          <w:sz w:val="28"/>
          <w:szCs w:val="28"/>
          <w:lang w:val="vi-VN"/>
        </w:rPr>
        <w:t>2. Điểm mạnh</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Có 1 cán bộ của phòng đã được tập huấn về công tác tự đánh giá do Cục Khảo thí và Kiểm định chất lượng giáo dục tổ chức.</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Đã có kinh nghiệm khi thực hiện tự đánh giá chất lượng giáo dục trường cao đẳng chu kỳ 1, đội ngũ cán bộ nhiệt tình, có tinh thần trách nhiệm cao, có kinh nghiệm trong công tác và tâm huyết với công tác giáo dục đào tạo để triển khai các hoạt động đánh giá nhằm duy trì, nâng cao chất lượng các hoạt động.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3. Tồn tại</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Nhân sự làm công tác đảm bảo chất lượng còn mỏng, chưa có cán bộ được đào tạo chuyên ngành về Đo lường và đánh giá trong giáo dục và Kiểm định viên kiểm định chất lượng giáo dục. Toàn bộ nhân sự vừa thực hiện công tác khảo thí vừa thực hiện công tác đảm bảo chất lượng.</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Chưa có một hệ thống quản lý thông tin hoàn chỉnh và thường xuyên cập nhật về mọi hoạt động của trường. Việc lưu trữ và chia sẻ thông tin giữa các đơn vị còn nhiều bất cập và hạn chế, vì vậy việc tìm kiếm và thu thập minh chứng gặp nhiều khó khăn. Độ tin cậy các thông tin thu thập được qua điều tra khảo sát chưa cao do số lượng mẫu khảo sát ít so với quy mô.</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Ý thức về vấn đề đảm bảo chất lượng chưa được thể hiện rõ ràng và đầy đủ. Văn hoá chất lượng chưa thật sự thâm nhập vào mọi mặt hoạt động của đơn vị. Chưa thiết lập được nền văn hoá chất lượng trong toàn trường. Chưa thành lập được các ban chuyên trách theo dõi, đánh giá chất lượng hằng năm về các mặt hoạt động của cấp đơn vị cơ sở trong trường.</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Chưa thực hiện tự đánh giá kiểm định chất lượng chương trình đào tạo.</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 xml:space="preserve">Tăng cường đội ngũ và cơ sở vật chất cho phòng để thực hiện tốt các hoạt </w:t>
      </w:r>
      <w:r w:rsidRPr="003633BE">
        <w:rPr>
          <w:sz w:val="28"/>
          <w:szCs w:val="28"/>
          <w:lang w:val="vi-VN"/>
        </w:rPr>
        <w:lastRenderedPageBreak/>
        <w:t>động liên quan đến công tác khảo thí và đảm bảo chất lượng toàn trường. Năm 2016, tuyển dụng 01 cán bộ chuyên môn về đo lường đánh giá; cử 02 cán bộ tham gia khóa đào tạo Kiểm định viên kiểm định chất lượng giáo dục.</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Năm 2016 thành lập mạng lưới đảm bảo chất lượng nội bộ và tiến hành thực hiện quản lý theo hệ thống quản lý chất lượng ISO. Tập huấn chuyên môn cho mạng lưới cộng tác viên đảm bảo chất lượng ở các đơn vị và phân công đảm nhận một số công việc cụ thể, đặc biệt là các công việc có tính định kỳ như điều tra hoạt động giảng dạy, kết quả rèn luyện, tu dưỡng đạo đức của HSSV. Xây dựng các công cụ để thu thập thông tin phản hồi từ sinh viên, giảng viên, cựu sinh viên, nhà tuyển dụng về các mặt hoạt động đào tạo và phục vụ đào tạo.</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Xây dựng lộ trình, chuẩn bị các điều kiện để tổ chức thực hiện tự đánh giá chất lượng chương trình đào tạo chuyên ngành CNKT Ô tô vào cuối năm 2016.</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Thiết lập hệ thống thông tin quản lý để lưu trữ và xử lý các thông tin thu thập được về các mặt hoạt động của đơn vị.</w:t>
      </w:r>
    </w:p>
    <w:p w:rsidR="009726B5" w:rsidRPr="003633BE" w:rsidRDefault="009726B5" w:rsidP="009726B5">
      <w:pPr>
        <w:widowControl w:val="0"/>
        <w:spacing w:line="288" w:lineRule="auto"/>
        <w:ind w:firstLine="720"/>
        <w:jc w:val="both"/>
        <w:rPr>
          <w:bCs/>
          <w:sz w:val="28"/>
          <w:szCs w:val="28"/>
          <w:lang w:val="vi-VN"/>
        </w:rPr>
      </w:pPr>
      <w:r w:rsidRPr="003633BE">
        <w:rPr>
          <w:b/>
          <w:sz w:val="28"/>
          <w:szCs w:val="28"/>
          <w:lang w:val="vi-VN"/>
        </w:rPr>
        <w:t>5. Tự đánh giá: Không đạt</w:t>
      </w:r>
    </w:p>
    <w:p w:rsidR="009726B5" w:rsidRPr="003633BE" w:rsidRDefault="009726B5" w:rsidP="009726B5">
      <w:pPr>
        <w:widowControl w:val="0"/>
        <w:spacing w:line="288" w:lineRule="auto"/>
        <w:ind w:firstLine="720"/>
        <w:jc w:val="both"/>
        <w:rPr>
          <w:b/>
          <w:bCs/>
          <w:sz w:val="28"/>
          <w:szCs w:val="28"/>
          <w:shd w:val="clear" w:color="auto" w:fill="F3F3F3"/>
          <w:lang w:val="vi-VN"/>
        </w:rPr>
      </w:pPr>
      <w:r w:rsidRPr="003633BE">
        <w:rPr>
          <w:b/>
          <w:bCs/>
          <w:sz w:val="28"/>
          <w:szCs w:val="28"/>
          <w:shd w:val="clear" w:color="auto" w:fill="F3F3F3"/>
          <w:lang w:val="vi-VN"/>
        </w:rPr>
        <w:t xml:space="preserve">Tiêu chuẩn 2.7: </w:t>
      </w:r>
      <w:r w:rsidRPr="003633BE">
        <w:rPr>
          <w:b/>
          <w:bCs/>
          <w:i/>
          <w:iCs/>
          <w:sz w:val="28"/>
          <w:szCs w:val="28"/>
          <w:u w:val="single"/>
          <w:shd w:val="clear" w:color="auto" w:fill="F3F3F3"/>
          <w:lang w:val="vi-VN"/>
        </w:rPr>
        <w:t>Tổ chức Đảng</w:t>
      </w:r>
      <w:r w:rsidRPr="003633BE">
        <w:rPr>
          <w:b/>
          <w:bCs/>
          <w:i/>
          <w:iCs/>
          <w:sz w:val="28"/>
          <w:szCs w:val="28"/>
          <w:shd w:val="clear" w:color="auto" w:fill="F3F3F3"/>
          <w:lang w:val="vi-VN"/>
        </w:rPr>
        <w:t xml:space="preserve"> </w:t>
      </w:r>
      <w:r w:rsidRPr="003633BE">
        <w:rPr>
          <w:b/>
          <w:bCs/>
          <w:iCs/>
          <w:sz w:val="28"/>
          <w:szCs w:val="28"/>
          <w:shd w:val="clear" w:color="auto" w:fill="F3F3F3"/>
          <w:lang w:val="vi-VN"/>
        </w:rPr>
        <w:t>trong trường cao đẳng</w:t>
      </w:r>
      <w:r w:rsidRPr="003633BE">
        <w:rPr>
          <w:b/>
          <w:bCs/>
          <w:i/>
          <w:iCs/>
          <w:sz w:val="28"/>
          <w:szCs w:val="28"/>
          <w:shd w:val="clear" w:color="auto" w:fill="F3F3F3"/>
          <w:lang w:val="vi-VN"/>
        </w:rPr>
        <w:t xml:space="preserve"> </w:t>
      </w:r>
      <w:r w:rsidRPr="003633BE">
        <w:rPr>
          <w:b/>
          <w:bCs/>
          <w:i/>
          <w:iCs/>
          <w:sz w:val="28"/>
          <w:szCs w:val="28"/>
          <w:u w:val="single"/>
          <w:shd w:val="clear" w:color="auto" w:fill="F3F3F3"/>
          <w:lang w:val="vi-VN"/>
        </w:rPr>
        <w:t>phát huy</w:t>
      </w:r>
      <w:r w:rsidRPr="003633BE">
        <w:rPr>
          <w:b/>
          <w:bCs/>
          <w:i/>
          <w:iCs/>
          <w:sz w:val="28"/>
          <w:szCs w:val="28"/>
          <w:shd w:val="clear" w:color="auto" w:fill="F3F3F3"/>
          <w:lang w:val="vi-VN"/>
        </w:rPr>
        <w:t xml:space="preserve"> </w:t>
      </w:r>
      <w:r w:rsidRPr="003633BE">
        <w:rPr>
          <w:b/>
          <w:bCs/>
          <w:iCs/>
          <w:sz w:val="28"/>
          <w:szCs w:val="28"/>
          <w:shd w:val="clear" w:color="auto" w:fill="F3F3F3"/>
          <w:lang w:val="vi-VN"/>
        </w:rPr>
        <w:t>được</w:t>
      </w:r>
      <w:r w:rsidRPr="003633BE">
        <w:rPr>
          <w:b/>
          <w:bCs/>
          <w:i/>
          <w:iCs/>
          <w:sz w:val="28"/>
          <w:szCs w:val="28"/>
          <w:shd w:val="clear" w:color="auto" w:fill="F3F3F3"/>
          <w:lang w:val="vi-VN"/>
        </w:rPr>
        <w:t xml:space="preserve"> </w:t>
      </w:r>
      <w:r w:rsidRPr="003633BE">
        <w:rPr>
          <w:b/>
          <w:bCs/>
          <w:i/>
          <w:iCs/>
          <w:sz w:val="28"/>
          <w:szCs w:val="28"/>
          <w:u w:val="single"/>
          <w:shd w:val="clear" w:color="auto" w:fill="F3F3F3"/>
          <w:lang w:val="vi-VN"/>
        </w:rPr>
        <w:t>vai trò lãnh đạo</w:t>
      </w:r>
      <w:r w:rsidRPr="003633BE">
        <w:rPr>
          <w:b/>
          <w:bCs/>
          <w:i/>
          <w:iCs/>
          <w:sz w:val="28"/>
          <w:szCs w:val="28"/>
          <w:shd w:val="clear" w:color="auto" w:fill="F3F3F3"/>
          <w:lang w:val="vi-VN"/>
        </w:rPr>
        <w:t xml:space="preserve"> </w:t>
      </w:r>
      <w:r w:rsidRPr="003633BE">
        <w:rPr>
          <w:b/>
          <w:bCs/>
          <w:iCs/>
          <w:sz w:val="28"/>
          <w:szCs w:val="28"/>
          <w:shd w:val="clear" w:color="auto" w:fill="F3F3F3"/>
          <w:lang w:val="vi-VN"/>
        </w:rPr>
        <w:t>và</w:t>
      </w:r>
      <w:r w:rsidRPr="003633BE">
        <w:rPr>
          <w:b/>
          <w:bCs/>
          <w:i/>
          <w:iCs/>
          <w:sz w:val="28"/>
          <w:szCs w:val="28"/>
          <w:shd w:val="clear" w:color="auto" w:fill="F3F3F3"/>
          <w:lang w:val="vi-VN"/>
        </w:rPr>
        <w:t xml:space="preserve"> </w:t>
      </w:r>
      <w:r w:rsidRPr="003633BE">
        <w:rPr>
          <w:b/>
          <w:bCs/>
          <w:i/>
          <w:iCs/>
          <w:sz w:val="28"/>
          <w:szCs w:val="28"/>
          <w:u w:val="single"/>
          <w:shd w:val="clear" w:color="auto" w:fill="F3F3F3"/>
          <w:lang w:val="vi-VN"/>
        </w:rPr>
        <w:t>hoạt động</w:t>
      </w:r>
      <w:r w:rsidRPr="003633BE">
        <w:rPr>
          <w:b/>
          <w:bCs/>
          <w:i/>
          <w:iCs/>
          <w:sz w:val="28"/>
          <w:szCs w:val="28"/>
          <w:shd w:val="clear" w:color="auto" w:fill="F3F3F3"/>
          <w:lang w:val="vi-VN"/>
        </w:rPr>
        <w:t xml:space="preserve"> </w:t>
      </w:r>
      <w:r w:rsidRPr="003633BE">
        <w:rPr>
          <w:b/>
          <w:bCs/>
          <w:iCs/>
          <w:sz w:val="28"/>
          <w:szCs w:val="28"/>
          <w:shd w:val="clear" w:color="auto" w:fill="F3F3F3"/>
          <w:lang w:val="vi-VN"/>
        </w:rPr>
        <w:t>trong khuôn khổ Hiến pháp và pháp luật.</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Đảng bộ trường (trực thuộc Đảng bộ Sở GD&amp;ĐT) đã khẳng định được vai trò lãnh đạo toàn diện các hoạt động của chính quyền và các đoàn thể thông qua các nghị quyết và các quyết định thống nhất giữa Đảng ủy và Ban Giám hiệu. Vì vậy trong thời gian qua, các tổ chức đoàn thể và chính quyền các cấp có sự phối hợp nhịp nhàng, hoạt động tương đối hiệu quả, có tác dụng tích cực góp phần thúc đẩy toàn diện các hoạt động trong trường. Ban chấp hành Đảng bộ có 07 nhân sự đều là cán bộ kiêm nhiệm, có phẩm chất đạo đức tốt, có năng lực lãnh đạo và uy tín với quần chúng, đều giữ chức vụ cao trong Ban Giám hiệu và ở các đơn vị phòng, khoa, đoàn thể, có sự phân công trách nhiệm cho từng người trong ban chấp hành. Tổ chức đảng trong trường duy trì tốt việc sinh hoạt định kỳ, đúng quy định và không ngừng được củng cố và phát triển.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Đảng bộ trường rất quan tâm đến việc nâng cao chất lượng đảng viên và làm tốt công tác bồi dưỡng, phát triển đảng nên đảng bộ được tăng cường cả về số lượng và chất lượng đảng viên. Đảng bộ đã thực hiện tốt công tác quy hoạch cán bộ, qua đó đã xây dựng được đội ngũ cán bộ đảm bảo số lượng, chất lượng và đồng bộ về cơ cấu. Các chi bộ đảng được củng cố và đổi mới hoạt động, là hạt nhân cho mọi hoạt động của trường, là trung tâm đoàn kết của mọi tổ chức quần chúng tạo điều kiện phát huy tính chủ động, sáng tạo trong tổ chức giáo dục, vì vậy đảng bộ liên tục đạt đảng bộ trong sạch, vững mạnh. Đặc biệt năm 2010 Đảng bộ đạt danh hiệu đảng bộ trong sạch vững mạnh tiêu biểu và 03 đảng viên đạt </w:t>
      </w:r>
      <w:r w:rsidRPr="003633BE">
        <w:rPr>
          <w:sz w:val="28"/>
          <w:szCs w:val="28"/>
          <w:lang w:val="vi-VN"/>
        </w:rPr>
        <w:lastRenderedPageBreak/>
        <w:t>danh hiệu đảng viên hoàn thành xuất sắc nhiệm vụ.</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Công tác bồi dưỡng, phát triển đảng đã được đảng bộ rất quan tâm. Đảng bộ đã chỉ đạo công đoàn và đoàn thanh niên trong việc bồi dưỡng và giới thiệu quần chúng tích cực cho đảng để chi bộ và BCH Đảng bộ công nhận là cảm tình đảng. Phân công đảng viên giúp đỡ quần chúng diện cảm tình đảng, hàng tháng đều kiểm điểm ở chi bộ. Triển khai cho quần chúng được công nhận là cảm tình đảng viết lý lịch, cử đảng viên xác minh lý lịch ở địa phương. Trong 5 năm qua, đảng bộ đã kết nạp được 18 đảng viên là CB-GV-NV; đã chuyển sinh hoạt đảng cho 21 đảng viên chuyển công tác, về hưu. Hiện tại toàn đảng bộ có 61 đảng viên bố trí sinh hoạt tại 5 chi bộ. Ngoài ra đảng bộ có 32 quần chúng diện cảm tình đảng hiện đã tham dự lớp nhận thức về đảng do Trung tâm bồi dưỡng chính trị các quận, huyện tổ chức.</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Hằng năm vào dịp kỷ niệm ngày thành lập Đảng, Đảng bộ tổ chức cho đảng viên về nguồn tham quan di tích cách mạng để hiểu thêm về quá trình đấu tranh cách mạng của dân tộc, và nâng cao ý thức về nhiệm vụ chính trị của từng đảng viên trong giai đoạn cách mạng hiện nay.</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Bảo đảm nguyên tắc sinh hoạt Đảng. Đề cao tính dân chủ, công khai. Bảo đảm tính tiên phong, gương mẫu của Đảng viên và cán bộ chủ chốt.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Đảng bộ luôn phát huy được vai trò lãnh đạo và hoạt động theo những quy định của hiến pháp, pháp luật của Đảng và Nhà nước. Đảng bộ đã thể hiện là hạt nhân chính trị, lực lượng nòng cốt, nhiều năm đạt danh hiệu Đảng bộ trong sạch vững mạnh, lãnh đạo trường liên tục đạt danh hiệu trường tiên tiến.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Đảng bộ luôn thực hiện tốt các đường lối, chủ trương của Đảng, chính sách, pháp luật của Nhà nước, lãnh đạo tốt việc thực hiện nhiệm vụ chính trị của trường. Dưới sự lãnh đạo của Đảng, đời sống vật chất và tinh thần của CB-VC và HSSV được đảm bảo và nâng cao.</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cấp ủy chi bộ và Đảng ủy chưa có lịch tiếp CB-GV-NV. Vai trò lãnh đạo của một số chi bộ trực thuộc đối với các tổ chức đoàn thể cùng cấp còn nhiều lúng túng và chưa kịp thời. Chi ủy có thay đổi nhân sự theo từng nhiệm kỳ nên kinh nghiệm và nghiệp vụ công tác Đảng còn yếu.</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Công tác bồi dưỡng, bổ sung quy hoạch cán bộ kế cận chưa được quan tâm đúng mức. Số lượng đảng viên trên tổng số CB-VC còn quá ít, đạt tỷ lệ không cao (khoảng 15%). Việc phát triển đảng đối tượng HSSV quá ít.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Việc nâng cao trình độ lý luận chính trị cho đội ngũ còn chậm so với yêu cầu của ngành.</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lastRenderedPageBreak/>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Năm 2016 tổ chức bồi dưỡng chuyên môn nghiệp vụ, nâng cao trình độ Lý luận chính trị cho đội ngũ CBQL đảm bảo theo quy định của ngành. Bồi dưỡng nghiệp vụ công tác đảng cho cấp ủy chi bộ, Đảng bộ. Từ năm 2016 trở đi, Đảng ủy và các cấp ủy chi bộ xây dựng và công bố lịch tiếp CB-GV-NV.</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Xây dựng tập thể Đảng bộ trong sạch vững mạnh; lãnh đạo xây dựng Trường CĐKT Lý Tự Trọng trở thành trường trọng điểm đào tạo nguồn nhân lực chất lượng cao và là trường tiến tiến trong khu vực Đông Nam Á. Đẩy mạnh công tác phát triển đảng bảo đảm đúng tiêu chuẩn, gia tăng số lượng, coi trọng chất lượng. Trong nhiệm kỳ 2015 – 2020 kết nạp mới 25 – 30 đảng viên.</w:t>
      </w:r>
    </w:p>
    <w:p w:rsidR="009726B5" w:rsidRPr="003633BE" w:rsidRDefault="009726B5" w:rsidP="009726B5">
      <w:pPr>
        <w:widowControl w:val="0"/>
        <w:spacing w:line="288" w:lineRule="auto"/>
        <w:ind w:firstLine="720"/>
        <w:jc w:val="both"/>
        <w:rPr>
          <w:sz w:val="28"/>
          <w:szCs w:val="28"/>
          <w:lang w:val="vi-VN"/>
        </w:rPr>
      </w:pPr>
      <w:r w:rsidRPr="003633BE">
        <w:rPr>
          <w:b/>
          <w:bCs/>
          <w:sz w:val="28"/>
          <w:szCs w:val="28"/>
          <w:lang w:val="vi-VN"/>
        </w:rPr>
        <w:t>5. Tự đánh giá</w:t>
      </w:r>
      <w:r w:rsidRPr="003633BE">
        <w:rPr>
          <w:sz w:val="28"/>
          <w:szCs w:val="28"/>
          <w:lang w:val="vi-VN"/>
        </w:rPr>
        <w:t xml:space="preserve">: </w:t>
      </w:r>
      <w:r w:rsidRPr="003633BE">
        <w:rPr>
          <w:b/>
          <w:sz w:val="28"/>
          <w:szCs w:val="28"/>
          <w:lang w:val="vi-VN"/>
        </w:rPr>
        <w:t>Đạt</w:t>
      </w:r>
    </w:p>
    <w:p w:rsidR="009726B5" w:rsidRPr="003633BE" w:rsidRDefault="009726B5" w:rsidP="009726B5">
      <w:pPr>
        <w:widowControl w:val="0"/>
        <w:tabs>
          <w:tab w:val="left" w:pos="567"/>
        </w:tabs>
        <w:spacing w:line="288" w:lineRule="auto"/>
        <w:ind w:firstLine="720"/>
        <w:jc w:val="both"/>
        <w:rPr>
          <w:sz w:val="28"/>
          <w:szCs w:val="28"/>
          <w:lang w:val="nb-NO"/>
        </w:rPr>
      </w:pPr>
      <w:r w:rsidRPr="003633BE">
        <w:rPr>
          <w:b/>
          <w:bCs/>
          <w:i/>
          <w:iCs/>
          <w:sz w:val="28"/>
          <w:szCs w:val="28"/>
          <w:lang w:val="vi-VN"/>
        </w:rPr>
        <w:t xml:space="preserve">Tiêu chí </w:t>
      </w:r>
      <w:r w:rsidRPr="003633BE">
        <w:rPr>
          <w:b/>
          <w:bCs/>
          <w:i/>
          <w:iCs/>
          <w:spacing w:val="2"/>
          <w:sz w:val="28"/>
          <w:szCs w:val="28"/>
          <w:lang w:val="vi-VN"/>
        </w:rPr>
        <w:t>2</w:t>
      </w:r>
      <w:r w:rsidRPr="003633BE">
        <w:rPr>
          <w:b/>
          <w:bCs/>
          <w:i/>
          <w:iCs/>
          <w:sz w:val="28"/>
          <w:szCs w:val="28"/>
          <w:lang w:val="vi-VN"/>
        </w:rPr>
        <w:t>.8.</w:t>
      </w:r>
      <w:r w:rsidRPr="003633BE">
        <w:rPr>
          <w:sz w:val="28"/>
          <w:szCs w:val="28"/>
          <w:lang w:val="vi-VN"/>
        </w:rPr>
        <w:t xml:space="preserve"> </w:t>
      </w:r>
      <w:r w:rsidRPr="003633BE">
        <w:rPr>
          <w:b/>
          <w:bCs/>
          <w:iCs/>
          <w:sz w:val="28"/>
          <w:szCs w:val="28"/>
          <w:lang w:val="vi-VN"/>
        </w:rPr>
        <w:t>Các</w:t>
      </w:r>
      <w:r w:rsidRPr="003633BE">
        <w:rPr>
          <w:b/>
          <w:bCs/>
          <w:i/>
          <w:iCs/>
          <w:sz w:val="28"/>
          <w:szCs w:val="28"/>
          <w:lang w:val="vi-VN"/>
        </w:rPr>
        <w:t xml:space="preserve"> </w:t>
      </w:r>
      <w:r w:rsidRPr="003633BE">
        <w:rPr>
          <w:b/>
          <w:bCs/>
          <w:i/>
          <w:iCs/>
          <w:sz w:val="28"/>
          <w:szCs w:val="28"/>
          <w:u w:val="single"/>
          <w:lang w:val="vi-VN"/>
        </w:rPr>
        <w:t>đoàn thể</w:t>
      </w:r>
      <w:r w:rsidRPr="003633BE">
        <w:rPr>
          <w:b/>
          <w:bCs/>
          <w:i/>
          <w:iCs/>
          <w:sz w:val="28"/>
          <w:szCs w:val="28"/>
          <w:lang w:val="vi-VN"/>
        </w:rPr>
        <w:t xml:space="preserve">, </w:t>
      </w:r>
      <w:r w:rsidRPr="003633BE">
        <w:rPr>
          <w:b/>
          <w:bCs/>
          <w:i/>
          <w:iCs/>
          <w:sz w:val="28"/>
          <w:szCs w:val="28"/>
          <w:u w:val="single"/>
          <w:lang w:val="vi-VN"/>
        </w:rPr>
        <w:t>tổ chức xã hội</w:t>
      </w:r>
      <w:r w:rsidRPr="003633BE">
        <w:rPr>
          <w:b/>
          <w:bCs/>
          <w:i/>
          <w:iCs/>
          <w:sz w:val="28"/>
          <w:szCs w:val="28"/>
          <w:lang w:val="vi-VN"/>
        </w:rPr>
        <w:t xml:space="preserve"> </w:t>
      </w:r>
      <w:r w:rsidRPr="003633BE">
        <w:rPr>
          <w:b/>
          <w:bCs/>
          <w:iCs/>
          <w:sz w:val="28"/>
          <w:szCs w:val="28"/>
          <w:lang w:val="vi-VN"/>
        </w:rPr>
        <w:t>trong trường cao đẳng</w:t>
      </w:r>
      <w:r w:rsidRPr="003633BE">
        <w:rPr>
          <w:b/>
          <w:bCs/>
          <w:i/>
          <w:iCs/>
          <w:sz w:val="28"/>
          <w:szCs w:val="28"/>
          <w:lang w:val="vi-VN"/>
        </w:rPr>
        <w:t xml:space="preserve"> </w:t>
      </w:r>
      <w:r w:rsidRPr="003633BE">
        <w:rPr>
          <w:b/>
          <w:bCs/>
          <w:i/>
          <w:iCs/>
          <w:sz w:val="28"/>
          <w:szCs w:val="28"/>
          <w:u w:val="single"/>
          <w:lang w:val="vi-VN"/>
        </w:rPr>
        <w:t>góp phần thực hiện</w:t>
      </w:r>
      <w:r w:rsidRPr="003633BE">
        <w:rPr>
          <w:b/>
          <w:bCs/>
          <w:i/>
          <w:iCs/>
          <w:sz w:val="28"/>
          <w:szCs w:val="28"/>
          <w:lang w:val="vi-VN"/>
        </w:rPr>
        <w:t xml:space="preserve"> </w:t>
      </w:r>
      <w:r w:rsidRPr="003633BE">
        <w:rPr>
          <w:b/>
          <w:bCs/>
          <w:iCs/>
          <w:sz w:val="28"/>
          <w:szCs w:val="28"/>
          <w:lang w:val="vi-VN"/>
        </w:rPr>
        <w:t>mục tiêu, nguyên lý giáo dục</w:t>
      </w:r>
      <w:r w:rsidRPr="003633BE">
        <w:rPr>
          <w:b/>
          <w:bCs/>
          <w:i/>
          <w:iCs/>
          <w:sz w:val="28"/>
          <w:szCs w:val="28"/>
          <w:lang w:val="vi-VN"/>
        </w:rPr>
        <w:t xml:space="preserve"> </w:t>
      </w:r>
      <w:r w:rsidRPr="003633BE">
        <w:rPr>
          <w:b/>
          <w:bCs/>
          <w:iCs/>
          <w:sz w:val="28"/>
          <w:szCs w:val="28"/>
          <w:lang w:val="vi-VN"/>
        </w:rPr>
        <w:t>và</w:t>
      </w:r>
      <w:r w:rsidRPr="003633BE">
        <w:rPr>
          <w:b/>
          <w:bCs/>
          <w:i/>
          <w:iCs/>
          <w:sz w:val="28"/>
          <w:szCs w:val="28"/>
          <w:lang w:val="vi-VN"/>
        </w:rPr>
        <w:t xml:space="preserve"> </w:t>
      </w:r>
      <w:r w:rsidRPr="003633BE">
        <w:rPr>
          <w:b/>
          <w:bCs/>
          <w:i/>
          <w:iCs/>
          <w:sz w:val="28"/>
          <w:szCs w:val="28"/>
          <w:u w:val="single"/>
          <w:lang w:val="vi-VN"/>
        </w:rPr>
        <w:t>hoạt động</w:t>
      </w:r>
      <w:r w:rsidRPr="003633BE">
        <w:rPr>
          <w:b/>
          <w:bCs/>
          <w:i/>
          <w:iCs/>
          <w:sz w:val="28"/>
          <w:szCs w:val="28"/>
          <w:lang w:val="vi-VN"/>
        </w:rPr>
        <w:t xml:space="preserve"> </w:t>
      </w:r>
      <w:r w:rsidRPr="003633BE">
        <w:rPr>
          <w:b/>
          <w:bCs/>
          <w:iCs/>
          <w:sz w:val="28"/>
          <w:szCs w:val="28"/>
          <w:lang w:val="vi-VN"/>
        </w:rPr>
        <w:t>theo quy định của pháp luật</w:t>
      </w:r>
      <w:r w:rsidRPr="003633BE">
        <w:rPr>
          <w:b/>
          <w:bCs/>
          <w:i/>
          <w:iCs/>
          <w:sz w:val="28"/>
          <w:szCs w:val="28"/>
          <w:lang w:val="vi-VN"/>
        </w:rPr>
        <w:t>.</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1.Mô tả</w:t>
      </w:r>
    </w:p>
    <w:p w:rsidR="009726B5" w:rsidRPr="003633BE" w:rsidRDefault="009726B5" w:rsidP="009726B5">
      <w:pPr>
        <w:widowControl w:val="0"/>
        <w:autoSpaceDE w:val="0"/>
        <w:autoSpaceDN w:val="0"/>
        <w:adjustRightInd w:val="0"/>
        <w:spacing w:line="288" w:lineRule="auto"/>
        <w:ind w:firstLine="720"/>
        <w:jc w:val="both"/>
        <w:rPr>
          <w:spacing w:val="-2"/>
          <w:sz w:val="28"/>
          <w:szCs w:val="28"/>
          <w:lang w:val="vi-VN"/>
        </w:rPr>
      </w:pPr>
      <w:r w:rsidRPr="003633BE">
        <w:rPr>
          <w:spacing w:val="-2"/>
          <w:sz w:val="28"/>
          <w:szCs w:val="28"/>
          <w:lang w:val="nb-NO"/>
        </w:rPr>
        <w:t>Hiện nay</w:t>
      </w:r>
      <w:r w:rsidRPr="003633BE">
        <w:rPr>
          <w:spacing w:val="-2"/>
          <w:sz w:val="28"/>
          <w:szCs w:val="28"/>
          <w:lang w:val="vi-VN"/>
        </w:rPr>
        <w:t xml:space="preserve"> Trường </w:t>
      </w:r>
      <w:r w:rsidRPr="003633BE">
        <w:rPr>
          <w:spacing w:val="-2"/>
          <w:sz w:val="28"/>
          <w:szCs w:val="28"/>
          <w:lang w:val="nb-NO"/>
        </w:rPr>
        <w:t>có</w:t>
      </w:r>
      <w:r w:rsidRPr="003633BE">
        <w:rPr>
          <w:spacing w:val="-2"/>
          <w:sz w:val="28"/>
          <w:szCs w:val="28"/>
          <w:lang w:val="vi-VN"/>
        </w:rPr>
        <w:t xml:space="preserve"> các đoàn thể: Công đoàn, Đoàn thanh niên, Hội sinh viên. Các tổ chức này đã nhận được </w:t>
      </w:r>
      <w:r w:rsidRPr="003633BE">
        <w:rPr>
          <w:spacing w:val="-2"/>
          <w:sz w:val="28"/>
          <w:szCs w:val="28"/>
          <w:lang w:val="nb-NO"/>
        </w:rPr>
        <w:t xml:space="preserve">quyết định </w:t>
      </w:r>
      <w:r w:rsidRPr="003633BE">
        <w:rPr>
          <w:spacing w:val="-2"/>
          <w:sz w:val="28"/>
          <w:szCs w:val="28"/>
          <w:lang w:val="vi-VN"/>
        </w:rPr>
        <w:t>công nhận Ban chấp hành của Công đoàn ngành giáo dục thành phố [H2.2.8.1], Thành đoàn [H2.2.8.2], Hội Sinh viên Việt Nam thành phố Hồ Chí Minh [H2.2.8.3] sau các kỳ đại hội và hoạt động theo điều lệ của tổ chức, có quy chế hoạt động cụ thể [H2.2.8.4] và theo quy định của pháp luật. Nguyên tắc hoạt động của các đoàn thể là tập trung dân chủ, phối hợp giáo dục và động viên công đoàn viên, đoàn viên, hội viên tham gia thực hiện tốt nhiệm vụ chính trị dựa trên quy chế thực hiện dân chủ trong nhà trường được xây dựng hằng năm [H2.2.8.5]. Mỗi một đoàn thể đều đã xây dựng chương trình công tác, nghị quyết theo từng năm học [H2.2.8.6], hàng tháng đều tổ chức hội nghị Ban chấp hành để triển khai cụ thể hoá nghị quyết, chương trình theo từng giai đoạn nhỏ [H2.2.8.7], cuối mỗi năm học đều thực hiện tổng kết công tác hoạt động [H2.2.8.8] và bình xét thi đua khen thưởng để động viên phong trào [H2.2.8.9].</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Công đoàn là tổ chức quần chúng dưới sự lãnh đạo của Đảng bộ, đã kết nạp được … công đoàn viên (…%), sinh hoạt trong 8 công đoàn bộ phận và 9 tổ công đoàn [H2.2.8.10]. Các công đoàn viên đã đi đầu trong việc thực hiện mục tiêu, nguyên lý giáo dục thông qua các phong trào “Dân chủ – Kỷ cương – Tình thương – Trách nhiệm”, “Dạy tốt, học tốt”, “Xây dựng gia đình nhà giáo văn hoá”, “Giỏi việc trường, đảm việc nhà”, đặc biệt là cuộc vận động “Mỗi thầy cô giáo là một tấm gương về đạo đức và tự học” do Công đoàn giáo dục Việt Nam phát động. Trong những năm qua, Công đoàn trường luôn hoàn thành tốt chức năng của một tổ chức chính trị xã hội, phát huy được sức mạnh của toàn thể cán bộ viên chức và người lao động, góp phần thực hiện tốt nhiệm vụ năm học của nhà trường với vai </w:t>
      </w:r>
      <w:r w:rsidRPr="003633BE">
        <w:rPr>
          <w:sz w:val="28"/>
          <w:szCs w:val="28"/>
          <w:lang w:val="vi-VN"/>
        </w:rPr>
        <w:lastRenderedPageBreak/>
        <w:t>trò là người đại diện đảm bảo quyền lợi chính đáng và hợp pháp, đồng thời chăm lo đời sống vật chất và tinh thần cho người lao động.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Công đoàn có quy chế phối hợp hoạt động cụ thể với Nhà trường. Tổ chức Công đoàn đã tham gia tích cực và có trách nhiệm trong hầu hết hoạt động của nhà trường như: tham gia Hội đồng tuyển dụng, Hội đồng thi đua, Hội đồng xét nâng bậc lương; đóng góp các ý kiến về Quy chế chi tiêu nội bộ; Quy chế tổ chức và hoạt động; Quy chế thực hiện dân chủ; chỉ đạo hoạt động của Ban thanh tra nhân dân, bồi dưỡng và giới thiệu nhiều công đoàn viên ưu tú cho Đảng, ... đảm bảo tính công khai, dân chủ trong mọi hoạt động [H2.2.8.11].</w:t>
      </w:r>
    </w:p>
    <w:p w:rsidR="009726B5" w:rsidRPr="003633BE" w:rsidRDefault="009726B5" w:rsidP="009726B5">
      <w:pPr>
        <w:widowControl w:val="0"/>
        <w:autoSpaceDE w:val="0"/>
        <w:autoSpaceDN w:val="0"/>
        <w:adjustRightInd w:val="0"/>
        <w:spacing w:line="288" w:lineRule="auto"/>
        <w:ind w:firstLine="720"/>
        <w:jc w:val="both"/>
        <w:rPr>
          <w:spacing w:val="-2"/>
          <w:sz w:val="28"/>
          <w:szCs w:val="28"/>
          <w:lang w:val="vi-VN"/>
        </w:rPr>
      </w:pPr>
      <w:r w:rsidRPr="003633BE">
        <w:rPr>
          <w:spacing w:val="-2"/>
          <w:sz w:val="28"/>
          <w:szCs w:val="28"/>
          <w:lang w:val="vi-VN"/>
        </w:rPr>
        <w:t>Đoàn Thanh niên Cộng sản Hồ Chí Minh và Hội sinh viên là đoàn thể tham mưu cho Đảng ủy và Ban Giám hiệu về các hoạt động phong trào của đoàn viên và thanh niên HSSV, một lực lượng chiếm đa số, vừa là chủ thể, vừa là đối tượng trong việc thực hiện mục tiêu, nguyên lý giáo dục. Đoàn trường và Hội sinh viên liên tục tổ chức các hoạt động lôi cuốn đoàn viên, thanh niên vào các hoạt động lành mạnh và nhiều ý nghĩa như các phong trào “Mùa hè xanh”, “Tiếp sức mùa thi”, “Ngày hội hiến máu tình nguyện”, “Ngày hội tái chế chất thải”, “Chiến dịch xuân tình nguyện”, “Thắp sáng ước mơ tuổi trẻ Việt Nam”, “Tuổi trẻ vì biển, đảo quê hương”, tháng thi đua thực hiện nội quy nhà trường, năm “An toàn giao thông”, năm “văn minh đô thị”, các hoạt động tìm hiểu truyền thống dựng nước và giữ nước của dân tộc, tìm hiểu về liệt sĩ Lý Tự Trọng, các hoạt động dã ngoại và du lịch “Về nguồn”, tổ chức cho học sinh của trường tham quan nhà truyền thống cách mạng, tham quan các công ty, xí nghiệp, các khu chế xuất, khu công nghệ cao … Nhiều hoạt động văn nghệ, thể thao, hội thi phù hợp với tuổi trẻ, được Đoàn trường và Hội sinh viên tổ chức đã thu hút đông đảo Đoàn viên, thanh niên tham gia [H2.2.8.12].</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hoạt động của các đoàn thể đã góp phần tạo ra một đội ngũ HSSV phát triển toàn diện, có đạo đức, tri thức, sức khoẻ, thẩm mỹ và nghề nghiệp, trung thành với lý tưởng độc lập dân tộc và chủ nghĩa xã hội; hình thành và bồi dưỡng nhân cách, phẩm chất và năng lực của công dân, đáp ứng yêu cầu của sự nghiệp xây dựng và bảo vệ Tổ quốc, thực hiện tốt nguyên lý giáo dục là học đi đôi với hành, giáo dục kết hợp với lao động sản xuất, lý luận gắn liền với thực tiễn, giáo dục nhà trường kết hợp với giáo dục gia đình và giáo dục xã hội.</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Từ các kết quả đạt được, trong các năm qua công đoàn đã được công nhận là Công đoàn vững mạnh xuất sắc [H2.2.8.13], Đoàn thanh niên được khen thưởng danh hiệu tiên tiến và xuất sắc [H2.2.8.14], Hội sinh viên được khen thưởng danh hiệu tiên tiến và xuất sắc [H2.2.8.15] cấp thành phố, trung ương.</w:t>
      </w:r>
    </w:p>
    <w:p w:rsidR="009726B5" w:rsidRPr="003633BE" w:rsidRDefault="009726B5" w:rsidP="009726B5">
      <w:pPr>
        <w:widowControl w:val="0"/>
        <w:spacing w:line="288" w:lineRule="auto"/>
        <w:ind w:firstLine="720"/>
        <w:jc w:val="both"/>
        <w:rPr>
          <w:b/>
          <w:bCs/>
          <w:sz w:val="28"/>
          <w:szCs w:val="28"/>
          <w:lang w:val="vi-VN"/>
        </w:rPr>
      </w:pPr>
      <w:r w:rsidRPr="003633BE">
        <w:rPr>
          <w:b/>
          <w:bCs/>
          <w:sz w:val="28"/>
          <w:szCs w:val="28"/>
          <w:lang w:val="vi-VN"/>
        </w:rPr>
        <w:t>2. Điểm mạnh và những yếu tố cần phát huy:</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pacing w:val="-4"/>
          <w:sz w:val="28"/>
          <w:szCs w:val="28"/>
          <w:lang w:val="vi-VN"/>
        </w:rPr>
        <w:t xml:space="preserve">Các tổ chức đoàn thể trong nhà trường được tổ chức chặt chẽ và </w:t>
      </w:r>
      <w:r w:rsidRPr="003633BE">
        <w:rPr>
          <w:spacing w:val="-4"/>
          <w:sz w:val="28"/>
          <w:szCs w:val="28"/>
          <w:lang w:val="nb-NO"/>
        </w:rPr>
        <w:t xml:space="preserve">tích cực </w:t>
      </w:r>
      <w:r w:rsidRPr="003633BE">
        <w:rPr>
          <w:spacing w:val="-4"/>
          <w:sz w:val="28"/>
          <w:szCs w:val="28"/>
          <w:lang w:val="vi-VN"/>
        </w:rPr>
        <w:t>hoạt động</w:t>
      </w:r>
      <w:r w:rsidRPr="003633BE">
        <w:rPr>
          <w:spacing w:val="-4"/>
          <w:sz w:val="28"/>
          <w:szCs w:val="28"/>
          <w:lang w:val="nb-NO"/>
        </w:rPr>
        <w:t>,</w:t>
      </w:r>
      <w:r w:rsidRPr="003633BE">
        <w:rPr>
          <w:spacing w:val="-4"/>
          <w:sz w:val="28"/>
          <w:szCs w:val="28"/>
          <w:lang w:val="vi-VN"/>
        </w:rPr>
        <w:t xml:space="preserve"> tuân thủ tốt nguyên tắc tập trung dân chủ, tạo sự ổn định trong trường. Đã triển </w:t>
      </w:r>
      <w:r w:rsidRPr="003633BE">
        <w:rPr>
          <w:spacing w:val="-4"/>
          <w:sz w:val="28"/>
          <w:szCs w:val="28"/>
          <w:lang w:val="vi-VN"/>
        </w:rPr>
        <w:lastRenderedPageBreak/>
        <w:t>khai nhiều hoạt động phong phú, đa dạng nên thu hút đông đảo CB-VC và HSSV tham gia, tạo ra không khí đoàn kết nhất trí, có tác dụng tích cực đến việc nâng cao nhận thức và giáo dục toàn diện cho CB-VC và HSSV, góp phần thực hiện thành công các hoạt động của nhà trường, thực hiện tốt mục tiêu, nguyên lý giáo dục nhằm</w:t>
      </w:r>
      <w:r w:rsidRPr="003633BE">
        <w:rPr>
          <w:spacing w:val="-4"/>
          <w:sz w:val="28"/>
          <w:szCs w:val="28"/>
          <w:lang w:val="nb-NO"/>
        </w:rPr>
        <w:t xml:space="preserve"> nâng cao chất lượng giáo dục </w:t>
      </w:r>
      <w:r w:rsidRPr="003633BE">
        <w:rPr>
          <w:spacing w:val="-4"/>
          <w:sz w:val="28"/>
          <w:szCs w:val="28"/>
          <w:lang w:val="vi-VN"/>
        </w:rPr>
        <w:t>và đã hoạt động theo quy định của pháp luật. Các hoạt động đoàn thể đạt nhiều thành tích và được cấp trên đánh giá cao</w:t>
      </w:r>
      <w:r w:rsidRPr="003633BE">
        <w:rPr>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thành viên BCH Công đoàn, Đoàn TNCS HCM, Hội Sinh viên đều là những cán bộ có năng lực và có uy tín được quần chúng tín nhiệm và bầu chọn qua các kỳ đại hội.</w:t>
      </w:r>
    </w:p>
    <w:p w:rsidR="009726B5" w:rsidRPr="003633BE" w:rsidRDefault="009726B5" w:rsidP="009726B5">
      <w:pPr>
        <w:widowControl w:val="0"/>
        <w:spacing w:line="288" w:lineRule="auto"/>
        <w:ind w:firstLine="720"/>
        <w:jc w:val="both"/>
        <w:rPr>
          <w:bCs/>
          <w:sz w:val="28"/>
          <w:szCs w:val="28"/>
          <w:lang w:val="vi-VN"/>
        </w:rPr>
      </w:pPr>
      <w:r w:rsidRPr="003633BE">
        <w:rPr>
          <w:bCs/>
          <w:sz w:val="28"/>
          <w:szCs w:val="28"/>
          <w:lang w:val="vi-VN"/>
        </w:rPr>
        <w:t>Tổ chức Đoàn– Hội luôn được Đảng ủy, Ban giám hiệu tạo điều kiện, chăm lo về tinh thần và cơ sở vật chất để tổ chức các hoạt động phong trào thi đua sôi nổi trong học tập, rèn luyện nhằm bồi dưỡng và vun đắp niềm tự hào về Đoàn TNCS Hồ Chí Minh; khẳng định vị trí, vai trò của tuổi trẻ đối với sự nghiệp cách mạng của đất nước, của TP.HCM và của nhà trường.</w:t>
      </w:r>
    </w:p>
    <w:p w:rsidR="009726B5" w:rsidRPr="003633BE" w:rsidRDefault="009726B5" w:rsidP="009726B5">
      <w:pPr>
        <w:widowControl w:val="0"/>
        <w:spacing w:line="288" w:lineRule="auto"/>
        <w:ind w:firstLine="720"/>
        <w:jc w:val="both"/>
        <w:rPr>
          <w:sz w:val="28"/>
          <w:szCs w:val="28"/>
          <w:lang w:val="vi-VN"/>
        </w:rPr>
      </w:pPr>
      <w:r w:rsidRPr="003633BE">
        <w:rPr>
          <w:b/>
          <w:bCs/>
          <w:sz w:val="28"/>
          <w:szCs w:val="28"/>
          <w:lang w:val="vi-VN"/>
        </w:rPr>
        <w:t>3. Những tồn tại, giải thích nguyên nhân: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Các hoạt động </w:t>
      </w:r>
      <w:r w:rsidRPr="003633BE">
        <w:rPr>
          <w:bCs/>
          <w:sz w:val="28"/>
          <w:szCs w:val="28"/>
          <w:lang w:val="vi-VN"/>
        </w:rPr>
        <w:t>của đoàn thể trường</w:t>
      </w:r>
      <w:r w:rsidRPr="003633BE">
        <w:rPr>
          <w:sz w:val="28"/>
          <w:szCs w:val="28"/>
          <w:lang w:val="vi-VN"/>
        </w:rPr>
        <w:t xml:space="preserve"> đôi lúc còn thể hiện tính phong trào, một vài hoạt động chưa đạt được chiều sâu như mong muốn.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Hoạt động của một số ít tổ công đoàn và chi đoàn, chi hội HSSV ở một số lớp chưa thực sự mạnh do các tổ trưởng công đoàn bị công tác chuyên môn chi phối, BCH chi đoàn, chi hội đa số còn chưa có kinh nghiệm trong công tác tổ chức phong trào. Nội dung sinh hoạt ở một số công đoàn bộ phận, chi đoàn và chi hội còn nghèo nàn, nặng về hình thức.</w:t>
      </w:r>
    </w:p>
    <w:p w:rsidR="009726B5" w:rsidRPr="003633BE" w:rsidRDefault="009726B5" w:rsidP="009726B5">
      <w:pPr>
        <w:widowControl w:val="0"/>
        <w:spacing w:line="288" w:lineRule="auto"/>
        <w:ind w:firstLine="720"/>
        <w:jc w:val="both"/>
        <w:rPr>
          <w:bCs/>
          <w:i/>
          <w:sz w:val="28"/>
          <w:szCs w:val="28"/>
          <w:lang w:val="vi-VN"/>
        </w:rPr>
      </w:pPr>
      <w:r w:rsidRPr="003633BE">
        <w:rPr>
          <w:b/>
          <w:bCs/>
          <w:sz w:val="28"/>
          <w:szCs w:val="28"/>
          <w:lang w:val="vi-VN"/>
        </w:rPr>
        <w:t>4. Kế hoạch hành động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Thường xuyên tập huấn nghiệp vụ chuyên môn và tiếp tục bổ sung thêm nguồn lực vào BCH công đoàn, BCH đoàn TNCS HCM và Hội Sinh viên.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Từ năm 2016, Công đoàn và </w:t>
      </w:r>
      <w:r w:rsidRPr="003633BE">
        <w:rPr>
          <w:bCs/>
          <w:sz w:val="28"/>
          <w:szCs w:val="28"/>
          <w:lang w:val="vi-VN"/>
        </w:rPr>
        <w:t xml:space="preserve">Đoàn Thanh niên – Hội sinh viên </w:t>
      </w:r>
      <w:r w:rsidRPr="003633BE">
        <w:rPr>
          <w:sz w:val="28"/>
          <w:szCs w:val="28"/>
          <w:lang w:val="vi-VN"/>
        </w:rPr>
        <w:t>tổ chức bồi dưỡng nghiệp vụ công đoàn và đoàn-hội cho cho tổ trưởng, chủ tịch công đoàn bộ phận và các BCH chi đoàn, chi hội. Tập trung xét chọn, tuyển chọn những cá nhân thực sự có năng lực và tâm huyết vào BCH các đoàn thể, tổ chức xã hội.</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spacing w:line="288" w:lineRule="auto"/>
        <w:ind w:firstLine="720"/>
        <w:jc w:val="both"/>
        <w:rPr>
          <w:b/>
          <w:i/>
          <w:sz w:val="28"/>
          <w:szCs w:val="28"/>
          <w:lang w:val="nb-NO"/>
        </w:rPr>
      </w:pPr>
      <w:r w:rsidRPr="003633BE">
        <w:rPr>
          <w:b/>
          <w:i/>
          <w:sz w:val="28"/>
          <w:szCs w:val="28"/>
          <w:lang w:val="nb-NO"/>
        </w:rPr>
        <w:t>Tiêu chí 2.9:</w:t>
      </w:r>
      <w:r w:rsidRPr="003633BE">
        <w:rPr>
          <w:b/>
          <w:sz w:val="28"/>
          <w:szCs w:val="28"/>
          <w:lang w:val="vi-VN"/>
        </w:rPr>
        <w:t xml:space="preserve"> </w:t>
      </w:r>
      <w:r w:rsidRPr="003633BE">
        <w:rPr>
          <w:b/>
          <w:bCs/>
          <w:iCs/>
          <w:spacing w:val="1"/>
          <w:sz w:val="28"/>
          <w:szCs w:val="28"/>
          <w:lang w:val="vi-VN"/>
        </w:rPr>
        <w:t>Đ</w:t>
      </w:r>
      <w:r w:rsidRPr="003633BE">
        <w:rPr>
          <w:b/>
          <w:bCs/>
          <w:iCs/>
          <w:sz w:val="28"/>
          <w:szCs w:val="28"/>
          <w:lang w:val="vi-VN"/>
        </w:rPr>
        <w:t>ội</w:t>
      </w:r>
      <w:r w:rsidRPr="003633BE">
        <w:rPr>
          <w:b/>
          <w:bCs/>
          <w:iCs/>
          <w:spacing w:val="7"/>
          <w:sz w:val="28"/>
          <w:szCs w:val="28"/>
          <w:lang w:val="vi-VN"/>
        </w:rPr>
        <w:t xml:space="preserve"> </w:t>
      </w:r>
      <w:r w:rsidRPr="003633BE">
        <w:rPr>
          <w:b/>
          <w:bCs/>
          <w:iCs/>
          <w:sz w:val="28"/>
          <w:szCs w:val="28"/>
          <w:lang w:val="vi-VN"/>
        </w:rPr>
        <w:t>ngũ</w:t>
      </w:r>
      <w:r w:rsidRPr="003633BE">
        <w:rPr>
          <w:b/>
          <w:bCs/>
          <w:i/>
          <w:iCs/>
          <w:spacing w:val="7"/>
          <w:sz w:val="28"/>
          <w:szCs w:val="28"/>
          <w:lang w:val="vi-VN"/>
        </w:rPr>
        <w:t xml:space="preserve"> </w:t>
      </w:r>
      <w:r w:rsidRPr="003633BE">
        <w:rPr>
          <w:b/>
          <w:bCs/>
          <w:i/>
          <w:iCs/>
          <w:spacing w:val="-2"/>
          <w:sz w:val="28"/>
          <w:szCs w:val="28"/>
          <w:u w:val="single"/>
          <w:lang w:val="nb-NO"/>
        </w:rPr>
        <w:t>cán bộ quản lý</w:t>
      </w:r>
      <w:r w:rsidRPr="003633BE">
        <w:rPr>
          <w:b/>
          <w:bCs/>
          <w:i/>
          <w:iCs/>
          <w:spacing w:val="6"/>
          <w:sz w:val="28"/>
          <w:szCs w:val="28"/>
          <w:lang w:val="vi-VN"/>
        </w:rPr>
        <w:t xml:space="preserve"> </w:t>
      </w:r>
      <w:r w:rsidRPr="003633BE">
        <w:rPr>
          <w:b/>
          <w:bCs/>
          <w:iCs/>
          <w:spacing w:val="-1"/>
          <w:sz w:val="28"/>
          <w:szCs w:val="28"/>
          <w:lang w:val="vi-VN"/>
        </w:rPr>
        <w:t>c</w:t>
      </w:r>
      <w:r w:rsidRPr="003633BE">
        <w:rPr>
          <w:b/>
          <w:bCs/>
          <w:iCs/>
          <w:sz w:val="28"/>
          <w:szCs w:val="28"/>
          <w:lang w:val="vi-VN"/>
        </w:rPr>
        <w:t>ó</w:t>
      </w:r>
      <w:r w:rsidRPr="003633BE">
        <w:rPr>
          <w:b/>
          <w:bCs/>
          <w:i/>
          <w:iCs/>
          <w:spacing w:val="7"/>
          <w:sz w:val="28"/>
          <w:szCs w:val="28"/>
          <w:lang w:val="vi-VN"/>
        </w:rPr>
        <w:t xml:space="preserve"> </w:t>
      </w:r>
      <w:r w:rsidRPr="003633BE">
        <w:rPr>
          <w:b/>
          <w:bCs/>
          <w:i/>
          <w:iCs/>
          <w:spacing w:val="2"/>
          <w:sz w:val="28"/>
          <w:szCs w:val="28"/>
          <w:u w:val="single"/>
          <w:lang w:val="vi-VN"/>
        </w:rPr>
        <w:t>p</w:t>
      </w:r>
      <w:r w:rsidRPr="003633BE">
        <w:rPr>
          <w:b/>
          <w:bCs/>
          <w:i/>
          <w:iCs/>
          <w:sz w:val="28"/>
          <w:szCs w:val="28"/>
          <w:u w:val="single"/>
          <w:lang w:val="vi-VN"/>
        </w:rPr>
        <w:t>hẩm</w:t>
      </w:r>
      <w:r w:rsidRPr="003633BE">
        <w:rPr>
          <w:b/>
          <w:bCs/>
          <w:i/>
          <w:iCs/>
          <w:spacing w:val="6"/>
          <w:sz w:val="28"/>
          <w:szCs w:val="28"/>
          <w:u w:val="single"/>
          <w:lang w:val="vi-VN"/>
        </w:rPr>
        <w:t xml:space="preserve"> </w:t>
      </w:r>
      <w:r w:rsidRPr="003633BE">
        <w:rPr>
          <w:b/>
          <w:bCs/>
          <w:i/>
          <w:iCs/>
          <w:spacing w:val="-1"/>
          <w:sz w:val="28"/>
          <w:szCs w:val="28"/>
          <w:u w:val="single"/>
          <w:lang w:val="vi-VN"/>
        </w:rPr>
        <w:t>c</w:t>
      </w:r>
      <w:r w:rsidRPr="003633BE">
        <w:rPr>
          <w:b/>
          <w:bCs/>
          <w:i/>
          <w:iCs/>
          <w:spacing w:val="1"/>
          <w:sz w:val="28"/>
          <w:szCs w:val="28"/>
          <w:u w:val="single"/>
          <w:lang w:val="vi-VN"/>
        </w:rPr>
        <w:t>h</w:t>
      </w:r>
      <w:r w:rsidRPr="003633BE">
        <w:rPr>
          <w:b/>
          <w:bCs/>
          <w:i/>
          <w:iCs/>
          <w:sz w:val="28"/>
          <w:szCs w:val="28"/>
          <w:u w:val="single"/>
          <w:lang w:val="vi-VN"/>
        </w:rPr>
        <w:t>ất</w:t>
      </w:r>
      <w:r w:rsidRPr="003633BE">
        <w:rPr>
          <w:b/>
          <w:bCs/>
          <w:i/>
          <w:iCs/>
          <w:spacing w:val="6"/>
          <w:sz w:val="28"/>
          <w:szCs w:val="28"/>
          <w:u w:val="single"/>
          <w:lang w:val="vi-VN"/>
        </w:rPr>
        <w:t xml:space="preserve"> </w:t>
      </w:r>
      <w:r w:rsidRPr="003633BE">
        <w:rPr>
          <w:b/>
          <w:bCs/>
          <w:i/>
          <w:iCs/>
          <w:sz w:val="28"/>
          <w:szCs w:val="28"/>
          <w:u w:val="single"/>
          <w:lang w:val="vi-VN"/>
        </w:rPr>
        <w:t>đạo</w:t>
      </w:r>
      <w:r w:rsidRPr="003633BE">
        <w:rPr>
          <w:b/>
          <w:bCs/>
          <w:i/>
          <w:iCs/>
          <w:spacing w:val="8"/>
          <w:sz w:val="28"/>
          <w:szCs w:val="28"/>
          <w:u w:val="single"/>
          <w:lang w:val="vi-VN"/>
        </w:rPr>
        <w:t xml:space="preserve"> </w:t>
      </w:r>
      <w:r w:rsidRPr="003633BE">
        <w:rPr>
          <w:b/>
          <w:bCs/>
          <w:i/>
          <w:iCs/>
          <w:sz w:val="28"/>
          <w:szCs w:val="28"/>
          <w:u w:val="single"/>
          <w:lang w:val="vi-VN"/>
        </w:rPr>
        <w:t>đức</w:t>
      </w:r>
      <w:r w:rsidRPr="003633BE">
        <w:rPr>
          <w:b/>
          <w:bCs/>
          <w:i/>
          <w:iCs/>
          <w:sz w:val="28"/>
          <w:szCs w:val="28"/>
          <w:lang w:val="vi-VN"/>
        </w:rPr>
        <w:t>,</w:t>
      </w:r>
      <w:r w:rsidRPr="003633BE">
        <w:rPr>
          <w:b/>
          <w:bCs/>
          <w:i/>
          <w:iCs/>
          <w:spacing w:val="8"/>
          <w:sz w:val="28"/>
          <w:szCs w:val="28"/>
          <w:lang w:val="vi-VN"/>
        </w:rPr>
        <w:t xml:space="preserve"> </w:t>
      </w:r>
      <w:r w:rsidRPr="003633BE">
        <w:rPr>
          <w:b/>
          <w:bCs/>
          <w:i/>
          <w:iCs/>
          <w:sz w:val="28"/>
          <w:szCs w:val="28"/>
          <w:u w:val="single"/>
          <w:lang w:val="vi-VN"/>
        </w:rPr>
        <w:t>năng</w:t>
      </w:r>
      <w:r w:rsidRPr="003633BE">
        <w:rPr>
          <w:b/>
          <w:bCs/>
          <w:i/>
          <w:iCs/>
          <w:spacing w:val="7"/>
          <w:sz w:val="28"/>
          <w:szCs w:val="28"/>
          <w:u w:val="single"/>
          <w:lang w:val="vi-VN"/>
        </w:rPr>
        <w:t xml:space="preserve"> </w:t>
      </w:r>
      <w:r w:rsidRPr="003633BE">
        <w:rPr>
          <w:b/>
          <w:bCs/>
          <w:i/>
          <w:iCs/>
          <w:sz w:val="28"/>
          <w:szCs w:val="28"/>
          <w:u w:val="single"/>
          <w:lang w:val="vi-VN"/>
        </w:rPr>
        <w:t>lực</w:t>
      </w:r>
      <w:r w:rsidRPr="003633BE">
        <w:rPr>
          <w:b/>
          <w:bCs/>
          <w:i/>
          <w:iCs/>
          <w:spacing w:val="5"/>
          <w:sz w:val="28"/>
          <w:szCs w:val="28"/>
          <w:lang w:val="vi-VN"/>
        </w:rPr>
        <w:t xml:space="preserve"> </w:t>
      </w:r>
      <w:r w:rsidRPr="003633BE">
        <w:rPr>
          <w:b/>
          <w:bCs/>
          <w:iCs/>
          <w:sz w:val="28"/>
          <w:szCs w:val="28"/>
          <w:lang w:val="vi-VN"/>
        </w:rPr>
        <w:t>q</w:t>
      </w:r>
      <w:r w:rsidRPr="003633BE">
        <w:rPr>
          <w:b/>
          <w:bCs/>
          <w:iCs/>
          <w:spacing w:val="1"/>
          <w:sz w:val="28"/>
          <w:szCs w:val="28"/>
          <w:lang w:val="vi-VN"/>
        </w:rPr>
        <w:t>u</w:t>
      </w:r>
      <w:r w:rsidRPr="003633BE">
        <w:rPr>
          <w:b/>
          <w:bCs/>
          <w:iCs/>
          <w:sz w:val="28"/>
          <w:szCs w:val="28"/>
          <w:lang w:val="vi-VN"/>
        </w:rPr>
        <w:t>ản</w:t>
      </w:r>
      <w:r w:rsidRPr="003633BE">
        <w:rPr>
          <w:b/>
          <w:bCs/>
          <w:iCs/>
          <w:spacing w:val="7"/>
          <w:sz w:val="28"/>
          <w:szCs w:val="28"/>
          <w:lang w:val="vi-VN"/>
        </w:rPr>
        <w:t xml:space="preserve"> </w:t>
      </w:r>
      <w:r w:rsidRPr="003633BE">
        <w:rPr>
          <w:b/>
          <w:bCs/>
          <w:iCs/>
          <w:sz w:val="28"/>
          <w:szCs w:val="28"/>
          <w:lang w:val="vi-VN"/>
        </w:rPr>
        <w:t>lý</w:t>
      </w:r>
      <w:r w:rsidRPr="003633BE">
        <w:rPr>
          <w:b/>
          <w:bCs/>
          <w:iCs/>
          <w:spacing w:val="1"/>
          <w:sz w:val="28"/>
          <w:szCs w:val="28"/>
          <w:lang w:val="vi-VN"/>
        </w:rPr>
        <w:t xml:space="preserve"> </w:t>
      </w:r>
      <w:r w:rsidRPr="003633BE">
        <w:rPr>
          <w:b/>
          <w:bCs/>
          <w:iCs/>
          <w:sz w:val="28"/>
          <w:szCs w:val="28"/>
          <w:lang w:val="vi-VN"/>
        </w:rPr>
        <w:t>chuy</w:t>
      </w:r>
      <w:r w:rsidRPr="003633BE">
        <w:rPr>
          <w:b/>
          <w:bCs/>
          <w:iCs/>
          <w:spacing w:val="-2"/>
          <w:sz w:val="28"/>
          <w:szCs w:val="28"/>
          <w:lang w:val="vi-VN"/>
        </w:rPr>
        <w:t>ê</w:t>
      </w:r>
      <w:r w:rsidRPr="003633BE">
        <w:rPr>
          <w:b/>
          <w:bCs/>
          <w:iCs/>
          <w:sz w:val="28"/>
          <w:szCs w:val="28"/>
          <w:lang w:val="vi-VN"/>
        </w:rPr>
        <w:t>n</w:t>
      </w:r>
      <w:r w:rsidRPr="003633BE">
        <w:rPr>
          <w:b/>
          <w:bCs/>
          <w:iCs/>
          <w:spacing w:val="2"/>
          <w:sz w:val="28"/>
          <w:szCs w:val="28"/>
          <w:lang w:val="vi-VN"/>
        </w:rPr>
        <w:t xml:space="preserve"> m</w:t>
      </w:r>
      <w:r w:rsidRPr="003633BE">
        <w:rPr>
          <w:b/>
          <w:bCs/>
          <w:iCs/>
          <w:sz w:val="28"/>
          <w:szCs w:val="28"/>
          <w:lang w:val="vi-VN"/>
        </w:rPr>
        <w:t>ôn,</w:t>
      </w:r>
      <w:r w:rsidRPr="003633BE">
        <w:rPr>
          <w:b/>
          <w:bCs/>
          <w:iCs/>
          <w:spacing w:val="3"/>
          <w:sz w:val="28"/>
          <w:szCs w:val="28"/>
          <w:lang w:val="vi-VN"/>
        </w:rPr>
        <w:t xml:space="preserve"> </w:t>
      </w:r>
      <w:r w:rsidRPr="003633BE">
        <w:rPr>
          <w:b/>
          <w:bCs/>
          <w:iCs/>
          <w:sz w:val="28"/>
          <w:szCs w:val="28"/>
          <w:lang w:val="vi-VN"/>
        </w:rPr>
        <w:t>ngh</w:t>
      </w:r>
      <w:r w:rsidRPr="003633BE">
        <w:rPr>
          <w:b/>
          <w:bCs/>
          <w:iCs/>
          <w:spacing w:val="-1"/>
          <w:sz w:val="28"/>
          <w:szCs w:val="28"/>
          <w:lang w:val="vi-VN"/>
        </w:rPr>
        <w:t>i</w:t>
      </w:r>
      <w:r w:rsidRPr="003633BE">
        <w:rPr>
          <w:b/>
          <w:bCs/>
          <w:iCs/>
          <w:sz w:val="28"/>
          <w:szCs w:val="28"/>
          <w:lang w:val="vi-VN"/>
        </w:rPr>
        <w:t>ệp vụ</w:t>
      </w:r>
      <w:r w:rsidRPr="003633BE">
        <w:rPr>
          <w:b/>
          <w:bCs/>
          <w:iCs/>
          <w:spacing w:val="3"/>
          <w:sz w:val="28"/>
          <w:szCs w:val="28"/>
          <w:lang w:val="vi-VN"/>
        </w:rPr>
        <w:t xml:space="preserve"> </w:t>
      </w:r>
      <w:r w:rsidRPr="003633BE">
        <w:rPr>
          <w:b/>
          <w:bCs/>
          <w:iCs/>
          <w:sz w:val="28"/>
          <w:szCs w:val="28"/>
          <w:lang w:val="vi-VN"/>
        </w:rPr>
        <w:t>và</w:t>
      </w:r>
      <w:r w:rsidRPr="003633BE">
        <w:rPr>
          <w:b/>
          <w:bCs/>
          <w:i/>
          <w:iCs/>
          <w:spacing w:val="2"/>
          <w:sz w:val="28"/>
          <w:szCs w:val="28"/>
          <w:lang w:val="vi-VN"/>
        </w:rPr>
        <w:t xml:space="preserve"> </w:t>
      </w:r>
      <w:r w:rsidRPr="003633BE">
        <w:rPr>
          <w:b/>
          <w:bCs/>
          <w:i/>
          <w:iCs/>
          <w:sz w:val="28"/>
          <w:szCs w:val="28"/>
          <w:u w:val="single"/>
          <w:lang w:val="vi-VN"/>
        </w:rPr>
        <w:t>h</w:t>
      </w:r>
      <w:r w:rsidRPr="003633BE">
        <w:rPr>
          <w:b/>
          <w:bCs/>
          <w:i/>
          <w:iCs/>
          <w:spacing w:val="2"/>
          <w:sz w:val="28"/>
          <w:szCs w:val="28"/>
          <w:u w:val="single"/>
          <w:lang w:val="vi-VN"/>
        </w:rPr>
        <w:t>o</w:t>
      </w:r>
      <w:r w:rsidRPr="003633BE">
        <w:rPr>
          <w:b/>
          <w:bCs/>
          <w:i/>
          <w:iCs/>
          <w:sz w:val="28"/>
          <w:szCs w:val="28"/>
          <w:u w:val="single"/>
          <w:lang w:val="vi-VN"/>
        </w:rPr>
        <w:t>àn</w:t>
      </w:r>
      <w:r w:rsidRPr="003633BE">
        <w:rPr>
          <w:b/>
          <w:bCs/>
          <w:i/>
          <w:iCs/>
          <w:spacing w:val="1"/>
          <w:sz w:val="28"/>
          <w:szCs w:val="28"/>
          <w:u w:val="single"/>
          <w:lang w:val="vi-VN"/>
        </w:rPr>
        <w:t xml:space="preserve"> </w:t>
      </w:r>
      <w:r w:rsidRPr="003633BE">
        <w:rPr>
          <w:b/>
          <w:bCs/>
          <w:i/>
          <w:iCs/>
          <w:sz w:val="28"/>
          <w:szCs w:val="28"/>
          <w:u w:val="single"/>
          <w:lang w:val="vi-VN"/>
        </w:rPr>
        <w:t>thành</w:t>
      </w:r>
      <w:r w:rsidRPr="003633BE">
        <w:rPr>
          <w:b/>
          <w:bCs/>
          <w:i/>
          <w:iCs/>
          <w:spacing w:val="5"/>
          <w:sz w:val="28"/>
          <w:szCs w:val="28"/>
          <w:u w:val="single"/>
          <w:lang w:val="vi-VN"/>
        </w:rPr>
        <w:t xml:space="preserve"> </w:t>
      </w:r>
      <w:r w:rsidRPr="003633BE">
        <w:rPr>
          <w:b/>
          <w:bCs/>
          <w:i/>
          <w:iCs/>
          <w:sz w:val="28"/>
          <w:szCs w:val="28"/>
          <w:u w:val="single"/>
          <w:lang w:val="vi-VN"/>
        </w:rPr>
        <w:t>nh</w:t>
      </w:r>
      <w:r w:rsidRPr="003633BE">
        <w:rPr>
          <w:b/>
          <w:bCs/>
          <w:i/>
          <w:iCs/>
          <w:spacing w:val="3"/>
          <w:sz w:val="28"/>
          <w:szCs w:val="28"/>
          <w:u w:val="single"/>
          <w:lang w:val="vi-VN"/>
        </w:rPr>
        <w:t>i</w:t>
      </w:r>
      <w:r w:rsidRPr="003633BE">
        <w:rPr>
          <w:b/>
          <w:bCs/>
          <w:i/>
          <w:iCs/>
          <w:spacing w:val="-2"/>
          <w:sz w:val="28"/>
          <w:szCs w:val="28"/>
          <w:u w:val="single"/>
          <w:lang w:val="vi-VN"/>
        </w:rPr>
        <w:t>ệ</w:t>
      </w:r>
      <w:r w:rsidRPr="003633BE">
        <w:rPr>
          <w:b/>
          <w:bCs/>
          <w:i/>
          <w:iCs/>
          <w:sz w:val="28"/>
          <w:szCs w:val="28"/>
          <w:u w:val="single"/>
          <w:lang w:val="vi-VN"/>
        </w:rPr>
        <w:t>m</w:t>
      </w:r>
      <w:r w:rsidRPr="003633BE">
        <w:rPr>
          <w:b/>
          <w:bCs/>
          <w:i/>
          <w:iCs/>
          <w:spacing w:val="2"/>
          <w:sz w:val="28"/>
          <w:szCs w:val="28"/>
          <w:u w:val="single"/>
          <w:lang w:val="vi-VN"/>
        </w:rPr>
        <w:t xml:space="preserve"> </w:t>
      </w:r>
      <w:r w:rsidRPr="003633BE">
        <w:rPr>
          <w:b/>
          <w:bCs/>
          <w:i/>
          <w:iCs/>
          <w:sz w:val="28"/>
          <w:szCs w:val="28"/>
          <w:u w:val="single"/>
          <w:lang w:val="vi-VN"/>
        </w:rPr>
        <w:t>vụ</w:t>
      </w:r>
      <w:r w:rsidRPr="003633BE">
        <w:rPr>
          <w:b/>
          <w:bCs/>
          <w:i/>
          <w:iCs/>
          <w:spacing w:val="3"/>
          <w:sz w:val="28"/>
          <w:szCs w:val="28"/>
          <w:lang w:val="vi-VN"/>
        </w:rPr>
        <w:t xml:space="preserve"> </w:t>
      </w:r>
      <w:r w:rsidRPr="003633BE">
        <w:rPr>
          <w:b/>
          <w:bCs/>
          <w:iCs/>
          <w:sz w:val="28"/>
          <w:szCs w:val="28"/>
          <w:lang w:val="vi-VN"/>
        </w:rPr>
        <w:t>được</w:t>
      </w:r>
      <w:r w:rsidRPr="003633BE">
        <w:rPr>
          <w:b/>
          <w:bCs/>
          <w:iCs/>
          <w:spacing w:val="4"/>
          <w:sz w:val="28"/>
          <w:szCs w:val="28"/>
          <w:lang w:val="vi-VN"/>
        </w:rPr>
        <w:t xml:space="preserve"> </w:t>
      </w:r>
      <w:r w:rsidRPr="003633BE">
        <w:rPr>
          <w:b/>
          <w:bCs/>
          <w:iCs/>
          <w:sz w:val="28"/>
          <w:szCs w:val="28"/>
          <w:lang w:val="vi-VN"/>
        </w:rPr>
        <w:t>giao.</w:t>
      </w:r>
    </w:p>
    <w:p w:rsidR="009726B5" w:rsidRPr="003633BE" w:rsidRDefault="009726B5" w:rsidP="009726B5">
      <w:pPr>
        <w:widowControl w:val="0"/>
        <w:tabs>
          <w:tab w:val="left" w:pos="567"/>
          <w:tab w:val="center" w:pos="6237"/>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Căn cứ vào Điều lệ, </w:t>
      </w:r>
      <w:r w:rsidRPr="003633BE">
        <w:rPr>
          <w:sz w:val="28"/>
          <w:szCs w:val="28"/>
          <w:lang w:val="nb-NO"/>
        </w:rPr>
        <w:t xml:space="preserve">dựa vào </w:t>
      </w:r>
      <w:r w:rsidRPr="003633BE">
        <w:rPr>
          <w:sz w:val="28"/>
          <w:szCs w:val="28"/>
          <w:lang w:val="vi-VN"/>
        </w:rPr>
        <w:t>cơ cấu tổ chức [tiêu chí 2.1]</w:t>
      </w:r>
      <w:r w:rsidRPr="003633BE">
        <w:rPr>
          <w:sz w:val="28"/>
          <w:szCs w:val="28"/>
          <w:lang w:val="nb-NO"/>
        </w:rPr>
        <w:t xml:space="preserve"> và</w:t>
      </w:r>
      <w:r w:rsidRPr="003633BE">
        <w:rPr>
          <w:sz w:val="28"/>
          <w:szCs w:val="28"/>
          <w:lang w:val="vi-VN"/>
        </w:rPr>
        <w:t xml:space="preserve"> </w:t>
      </w:r>
      <w:r w:rsidRPr="003633BE">
        <w:rPr>
          <w:sz w:val="28"/>
          <w:szCs w:val="28"/>
          <w:lang w:val="nb-NO"/>
        </w:rPr>
        <w:t xml:space="preserve">các quyết định </w:t>
      </w:r>
      <w:r w:rsidRPr="003633BE">
        <w:rPr>
          <w:sz w:val="28"/>
          <w:szCs w:val="28"/>
          <w:lang w:val="vi-VN"/>
        </w:rPr>
        <w:t>thành lập phòng, khoa, tổ [tiêu chí 2.4], Trường đã tiến hành bổ nhiệm CBQL đảm bảo đúng quy định và phù hợp với điều kiện thực tế. Hiện nay Trường có 85 CBQL từ cấp tổ trở lên, trong đó có 4 trình độ tiến sỹ, 55 trình độ thạc sỹ, 22 trình độ đại học và 4 trình độ thấp hơn đại học [H2.2.9.1].</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lastRenderedPageBreak/>
        <w:t>Việc quy hoạch và bổ nhiệm CBQL được tiến hành thường xuyên qua sự rà soát, lựa chọn, giới thiệu đúng nguyên tắc và dân chủ, được đa số quần chúng bỏ phiếu tín nhiệm trên cơ sở năng lực chuyên môn và kết quả công tác [H2.2.9.2]. Chính nhờ vào việc thực hiện quy trình bổ nhiệm chặt chẽ mà trưởng, phó các khoa, phòng, trung tâm và trưởng tổ bộ môn đều có phẩm chất chính trị, đạo đức tốt, có năng lực chuyên môn, năng lực quản lý, có tâm huyết với giáo dục, đáp ứng tốt yêu cầu nhiệm vụ vị trí công tác đang đảm trách và được sự tín nhiệm cao của quần chúng [H2.2.9.3].</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Trường đã chú trọng nâng cao trình độ cho CBQL bằng cách tạo điều kiện thuận lợi để các CBQL tham gia các lớp tập huấn, học tập, bồi dưỡng để nâng cao trình độ năng lực nghiệp vụ chuyên môn, lý luận chính trị và năng lực quản lý [H2.2.9.4], đồng thời cử cán bộ đi công tác, học tập nước ngoài nhằm nâng cao năng lực nghiệp vụ chuyên môn cho công tác quản lý đào tạo [H2.2.9.5].</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Qua tổ chức đánh giá xếp loại viên chức hằng năm, đội ngũ CBQL luôn hoàn thành tốt và xuất sắc nhiệm vụ và được công nhận đạt lao động tiên tiến trở lên [H2.2.9.6]. Đa số CBQL là những Đảng viên gương mẫu, đủ tư cách, hoàn thành tốt nhiệm vụ [H2.2.9.7]. Với sự nỗ lực phấn đấu vì mục tiêu chung, đội ngũ CBQL đã tổ chức điều hành Trường, phòng, khoa, trung tâm, tổ theo chức năng, đáp ứng tốt yêu cầu nhiệm vụ được giao, vì vậy nhiều tập thể và cá nhân được tặng thưởng bằng khen cấp Thủ tướng, cấp Bộ, cấp thành phố, đạt danh hiệu Chiến sĩ thi đua các cấp, huân chương lao động [H2.2.9.8].</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Tuy nhiên, trình độ ngoại ngữ, tin học của đội ngũ CB-VC quản lý chưa được nâng cao. Ngoài ra, do lịch sử để lại nên một số trưởng, phó khoa và tổ trưởng bộ môn chưa đạt tiêu chuẩn trình độ chuyên môn theo quy định.</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Đội ngũ CBQL có phẩm chất đạo đức, năng lực chuyên môn và tinh thần trách nhiệm cao đáp ứng tốt yêu cầu nhiệm vụ vị trí công tác đang đảm trách.</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Hằng năm thực hiện tốt công tác đánh giá mức độ hoàn thành công tác của CB-VC.</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 xml:space="preserve">Còn một số trưởng, phó khoa, trưởng tổ bộ môn thuộc khoa chưa đủ chuẩn chức danh theo quy định </w:t>
      </w:r>
      <w:r w:rsidRPr="003633BE">
        <w:rPr>
          <w:sz w:val="28"/>
          <w:szCs w:val="28"/>
          <w:lang w:val="nb-NO"/>
        </w:rPr>
        <w:t>của</w:t>
      </w:r>
      <w:r w:rsidRPr="003633BE">
        <w:rPr>
          <w:sz w:val="28"/>
          <w:szCs w:val="28"/>
          <w:lang w:val="vi-VN"/>
        </w:rPr>
        <w:t xml:space="preserve"> Điều lệ (Thạc sỹ chuyên ngành).</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Năng lực quản lý, tham mưu của một số cán bộ điều hành phòng, khoa, tổ còn hạn chế, hiệu quả chưa cao, nhất là cán bộ trẻ, do chưa được đào tạo về nghiệp vụ quản lý, chưa có nhiều kinh nghiệm trong việc tổ chức điều hành.</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Chưa có kế hoạch bồi dưỡng thường xuyên trình độ ngoại ngữ, tin học theo nhiều cấp độ cho đội ngũ CB-VC để nhằm nâng cao năng lực trong công tác quản lý điều hành.</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nb-NO"/>
        </w:rPr>
        <w:lastRenderedPageBreak/>
        <w:t>4. Kế hoạch hành động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Từ năm 2016,</w:t>
      </w:r>
      <w:r w:rsidRPr="003633BE">
        <w:rPr>
          <w:sz w:val="28"/>
          <w:szCs w:val="28"/>
          <w:lang w:val="nb-NO"/>
        </w:rPr>
        <w:t xml:space="preserve"> </w:t>
      </w:r>
      <w:r w:rsidRPr="003633BE">
        <w:rPr>
          <w:sz w:val="28"/>
          <w:szCs w:val="28"/>
          <w:lang w:val="vi-VN"/>
        </w:rPr>
        <w:t>tăng cường công tác bồi dưỡng về lý luận chính trị và nghiệp vụ quản lý cho lãnh đạo các đơn vị và cán bộ trong quy hoạch. Tổ chức đánh giá chuyên đề về công tác quản lý.</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Các trưởng bộ môn thuộc khoa chưa đạt chuẩn đi học cao học để đến năm học 2017–2018 đạt chuẩn theo quy định. Thay thế các trưởng, phó khoa, tổ chưa đạt chuẩn bằng các cán bộ có trình độ thạc sỹ chuyên ngành trở lên.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Từ năm 2016 trở đi, phòng TC-HC-TH xây dựng kế hoạch hằng năm bồi dưỡng trình độ ngoại ngữ, tin học cho CBQL nhằm nâng cao năng lực trong công tác điều hành để đạt chỉ tiêu đến năm 2020 có 80% cán bộ có trình độ thạc sĩ, tiến sĩ, sử dụng thành thạo 1 ngoại ngữ trong giao tiếp và làm việc với khách quốc tế, sử dụng thành thạo máy vi tính trong công tác quản lý.</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autoSpaceDE w:val="0"/>
        <w:autoSpaceDN w:val="0"/>
        <w:adjustRightInd w:val="0"/>
        <w:spacing w:line="288" w:lineRule="auto"/>
        <w:ind w:firstLine="720"/>
        <w:jc w:val="both"/>
        <w:rPr>
          <w:rFonts w:eastAsia="TimesNewRoman,BoldOOEnc"/>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ẩn 2:</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Cơ cấu tổ chức của trường được thực hiện đúng theo quy định của Luật Giáo dục, và Điều lệ trường Cao đẳng; đảm bảo phù hợp với điều kiện thực tế. Cơ cấu tổ chức được cụ thể hóa trong Quy chế tổ chức hoạt động của trường và các quy định về chức năng, nhiệm vụ, trách nhiệm, quyền hạn của các bộ phận.</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Trường có đầy đủ các bộ phận chức năng. Đa số các đơn vị này đều có đầy đủ nhân sự có trình độ chuyên môn và tinh thần trách nhiệm. Dưới sự lãnh đạo của Đảng bộ và sự phối hợp giữa các bộ phận chức năng với đoàn thể Công đoàn, Đoàn Thanh niên đã thực hiện một cách hiệu quả sứ mạng.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Trường đã xây dựng khá đầy đủ hệ thống các văn bản quản lý để tổ chức quản lý các hoạt động, các văn bản sau khi xây dựng được phổ biến đến các đơn vị một cách đầy đủ và kịp thời. Hằng năm Trường đều chỉnh sửa, bổ sung các văn bản quản lý để đảm bảo các văn bản phù hợp với các quy định của nhà nước và tình hình thực tế. Do đó, các hoạt động trong trường được thực hiện đồng bộ và nhanh chóng.</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Hoạt động của các tổ chức đoàn thể được tiến hành có kế hoạch, đúng theo quy định của pháp luật và đã thực sự phát huy được vai trò của mình trong các hoạt động của trường. Công tác của các tổ chức đoàn thể được tổng kết đánh giá hằng năm một cách kịp thời để gắn chặt hơn nữa mối liên hệ giữa các tổ chức đoàn thể và chính quyền nhằm góp phần vào việc thực hiện tốt nhiệm vụ được giao.</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sz w:val="28"/>
          <w:szCs w:val="28"/>
          <w:lang w:val="vi-VN"/>
        </w:rPr>
        <w:t>Trong những năm qua, với nền tảng cơ cấu tổ chức và cơ chế quản lý được xây dựng đồng bộ, thường xuyên hoàn thiện, bổ sung nên đã góp phần to lớn vào việc hoàn thành nhiệm vụ chính trị và công tác chuyên môn của trường.</w:t>
      </w:r>
    </w:p>
    <w:p w:rsidR="009726B5" w:rsidRPr="003633BE" w:rsidRDefault="009726B5" w:rsidP="009726B5">
      <w:pPr>
        <w:widowControl w:val="0"/>
        <w:tabs>
          <w:tab w:val="left" w:pos="1080"/>
        </w:tabs>
        <w:autoSpaceDE w:val="0"/>
        <w:autoSpaceDN w:val="0"/>
        <w:adjustRightInd w:val="0"/>
        <w:spacing w:line="288" w:lineRule="auto"/>
        <w:ind w:firstLine="720"/>
        <w:jc w:val="both"/>
        <w:rPr>
          <w:b/>
          <w:bCs/>
          <w:spacing w:val="-1"/>
          <w:sz w:val="32"/>
          <w:szCs w:val="32"/>
          <w:lang w:val="vi-VN"/>
        </w:rPr>
      </w:pPr>
    </w:p>
    <w:p w:rsidR="009726B5" w:rsidRPr="003633BE" w:rsidRDefault="009726B5" w:rsidP="009726B5">
      <w:pPr>
        <w:widowControl w:val="0"/>
        <w:tabs>
          <w:tab w:val="left" w:pos="1080"/>
        </w:tabs>
        <w:autoSpaceDE w:val="0"/>
        <w:autoSpaceDN w:val="0"/>
        <w:adjustRightInd w:val="0"/>
        <w:spacing w:line="288" w:lineRule="auto"/>
        <w:ind w:firstLine="720"/>
        <w:jc w:val="both"/>
        <w:rPr>
          <w:sz w:val="32"/>
          <w:szCs w:val="32"/>
          <w:lang w:val="vi-VN"/>
        </w:rPr>
      </w:pPr>
      <w:r w:rsidRPr="003633BE">
        <w:rPr>
          <w:b/>
          <w:bCs/>
          <w:spacing w:val="-1"/>
          <w:sz w:val="32"/>
          <w:szCs w:val="32"/>
          <w:lang w:val="vi-VN"/>
        </w:rPr>
        <w:lastRenderedPageBreak/>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
          <w:sz w:val="32"/>
          <w:szCs w:val="32"/>
          <w:lang w:val="vi-VN"/>
        </w:rPr>
        <w:t xml:space="preserve"> </w:t>
      </w:r>
      <w:r w:rsidRPr="003633BE">
        <w:rPr>
          <w:b/>
          <w:bCs/>
          <w:spacing w:val="-1"/>
          <w:sz w:val="32"/>
          <w:szCs w:val="32"/>
          <w:lang w:val="vi-VN"/>
        </w:rPr>
        <w:t>c</w:t>
      </w:r>
      <w:r w:rsidRPr="003633BE">
        <w:rPr>
          <w:b/>
          <w:bCs/>
          <w:spacing w:val="1"/>
          <w:sz w:val="32"/>
          <w:szCs w:val="32"/>
          <w:lang w:val="vi-VN"/>
        </w:rPr>
        <w:t>h</w:t>
      </w:r>
      <w:r w:rsidRPr="003633BE">
        <w:rPr>
          <w:b/>
          <w:bCs/>
          <w:sz w:val="32"/>
          <w:szCs w:val="32"/>
          <w:lang w:val="vi-VN"/>
        </w:rPr>
        <w:t>uẩn</w:t>
      </w:r>
      <w:r w:rsidRPr="003633BE">
        <w:rPr>
          <w:b/>
          <w:bCs/>
          <w:spacing w:val="2"/>
          <w:sz w:val="32"/>
          <w:szCs w:val="32"/>
          <w:lang w:val="vi-VN"/>
        </w:rPr>
        <w:t xml:space="preserve"> </w:t>
      </w:r>
      <w:r w:rsidRPr="003633BE">
        <w:rPr>
          <w:b/>
          <w:bCs/>
          <w:sz w:val="32"/>
          <w:szCs w:val="32"/>
          <w:lang w:val="vi-VN"/>
        </w:rPr>
        <w:t>3:</w:t>
      </w:r>
      <w:r w:rsidRPr="003633BE">
        <w:rPr>
          <w:b/>
          <w:bCs/>
          <w:spacing w:val="3"/>
          <w:sz w:val="32"/>
          <w:szCs w:val="32"/>
          <w:lang w:val="vi-VN"/>
        </w:rPr>
        <w:t xml:space="preserve"> </w:t>
      </w:r>
      <w:r w:rsidRPr="003633BE">
        <w:rPr>
          <w:b/>
          <w:bCs/>
          <w:sz w:val="32"/>
          <w:szCs w:val="32"/>
          <w:lang w:val="vi-VN"/>
        </w:rPr>
        <w:t>Chương trình đào tạo</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Trên cơ sở các quyết định cho phép đào tạo, Trường đã xây dựng đầy đủ chương trình đào tạo (CTĐT) và kế hoạch giảng dạy cho từng ngành học. CTĐT được thiết kế theo các bậc, hệ đào tạo. Tất cả các ngành học đều có chương trình khung và đề cương chi tiết đến từng môn học. CTĐT, đề cương chi tiết được công bố rộng rãi đến tất cả các đơn vị, được công bố trên website, được cập nhật, điều chỉnh thường xuyên trên cơ sở ý kiến góp ý của GV, các đơn vị chuyên môn và từ người học. CTĐT phù hợp với sứ mạng, mục tiêu phát triển của trường. CTĐT có mục tiêu rõ ràng, được thiết kế đảm bảo tính hệ thống, tính hiện đại, tính thực tiễn, tính kế thừa và tính phát triển. Hiện nay, Trường đang trong giai đoạn chuyển tiếp từ đào tạo niên chế sang đào tạo theo tín chỉ. Các khóa cao đẳng tuyển sinh 2013 đang đào tạo theo học chế tín chỉ, các khóa cao đẳng 2012 trở về trước đào tạo theo niên chế. Những điểm khái quát trên sẽ được minh chứng rõ hơn thông qua việc phân tích, đánh giá và qua những chứng cứ xác thực ở các tiêu chí sau đây:</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6"/>
          <w:sz w:val="28"/>
          <w:szCs w:val="28"/>
          <w:lang w:val="vi-VN"/>
        </w:rPr>
        <w:t xml:space="preserve">Tiêu chí </w:t>
      </w:r>
      <w:r w:rsidRPr="003633BE">
        <w:rPr>
          <w:b/>
          <w:i/>
          <w:sz w:val="28"/>
          <w:szCs w:val="28"/>
          <w:lang w:val="vi-VN"/>
        </w:rPr>
        <w:t xml:space="preserve">3.1. </w:t>
      </w:r>
      <w:r w:rsidRPr="003633BE">
        <w:rPr>
          <w:b/>
          <w:i/>
          <w:spacing w:val="-4"/>
          <w:sz w:val="28"/>
          <w:szCs w:val="28"/>
          <w:u w:val="single"/>
          <w:lang w:val="vi-VN"/>
        </w:rPr>
        <w:t>Chương trình đào tạo các ngành của trường</w:t>
      </w:r>
      <w:r w:rsidRPr="003633BE">
        <w:rPr>
          <w:b/>
          <w:spacing w:val="-4"/>
          <w:sz w:val="28"/>
          <w:szCs w:val="28"/>
          <w:lang w:val="vi-VN"/>
        </w:rPr>
        <w:t xml:space="preserve"> cao đẳng </w:t>
      </w:r>
      <w:r w:rsidRPr="003633BE">
        <w:rPr>
          <w:b/>
          <w:i/>
          <w:spacing w:val="-4"/>
          <w:sz w:val="28"/>
          <w:szCs w:val="28"/>
          <w:u w:val="single"/>
          <w:lang w:val="vi-VN"/>
        </w:rPr>
        <w:t>được xây dựng</w:t>
      </w:r>
      <w:r w:rsidRPr="003633BE">
        <w:rPr>
          <w:b/>
          <w:spacing w:val="-4"/>
          <w:sz w:val="28"/>
          <w:szCs w:val="28"/>
          <w:lang w:val="vi-VN"/>
        </w:rPr>
        <w:t xml:space="preserve"> theo các quy định hiện hành do Bộ </w:t>
      </w:r>
      <w:r w:rsidRPr="003633BE">
        <w:rPr>
          <w:b/>
          <w:bCs/>
          <w:sz w:val="28"/>
          <w:szCs w:val="28"/>
          <w:lang w:val="vi-VN"/>
        </w:rPr>
        <w:t>Giáo dục và Đào tạo</w:t>
      </w:r>
      <w:r w:rsidRPr="003633BE">
        <w:rPr>
          <w:b/>
          <w:spacing w:val="-4"/>
          <w:sz w:val="28"/>
          <w:szCs w:val="28"/>
          <w:lang w:val="vi-VN"/>
        </w:rPr>
        <w:t xml:space="preserve"> ban hành; </w:t>
      </w:r>
      <w:r w:rsidRPr="003633BE">
        <w:rPr>
          <w:b/>
          <w:spacing w:val="-4"/>
          <w:sz w:val="28"/>
          <w:szCs w:val="28"/>
          <w:lang w:val="vi-VN" w:bidi="th-TH"/>
        </w:rPr>
        <w:t xml:space="preserve">có sự </w:t>
      </w:r>
      <w:r w:rsidRPr="003633BE">
        <w:rPr>
          <w:b/>
          <w:i/>
          <w:spacing w:val="-4"/>
          <w:sz w:val="28"/>
          <w:szCs w:val="28"/>
          <w:u w:val="single"/>
          <w:lang w:val="vi-VN" w:bidi="th-TH"/>
        </w:rPr>
        <w:t>tham khảo</w:t>
      </w:r>
      <w:r w:rsidRPr="003633BE">
        <w:rPr>
          <w:b/>
          <w:spacing w:val="-4"/>
          <w:sz w:val="28"/>
          <w:szCs w:val="28"/>
          <w:lang w:val="vi-VN" w:bidi="th-TH"/>
        </w:rPr>
        <w:t xml:space="preserve"> chương trình đào tạo của các </w:t>
      </w:r>
      <w:r w:rsidRPr="003633BE">
        <w:rPr>
          <w:b/>
          <w:i/>
          <w:spacing w:val="-4"/>
          <w:sz w:val="28"/>
          <w:szCs w:val="28"/>
          <w:u w:val="single"/>
          <w:lang w:val="vi-VN" w:bidi="th-TH"/>
        </w:rPr>
        <w:t xml:space="preserve">trường </w:t>
      </w:r>
      <w:r w:rsidRPr="003633BE">
        <w:rPr>
          <w:b/>
          <w:i/>
          <w:spacing w:val="-4"/>
          <w:sz w:val="28"/>
          <w:szCs w:val="28"/>
          <w:u w:val="single"/>
          <w:lang w:val="vi-VN"/>
        </w:rPr>
        <w:t>cao đẳng</w:t>
      </w:r>
      <w:r w:rsidRPr="003633BE">
        <w:rPr>
          <w:b/>
          <w:spacing w:val="-4"/>
          <w:sz w:val="28"/>
          <w:szCs w:val="28"/>
          <w:lang w:val="vi-VN"/>
        </w:rPr>
        <w:t xml:space="preserve"> </w:t>
      </w:r>
      <w:r w:rsidRPr="003633BE">
        <w:rPr>
          <w:b/>
          <w:spacing w:val="-4"/>
          <w:sz w:val="28"/>
          <w:szCs w:val="28"/>
          <w:lang w:val="vi-VN" w:bidi="th-TH"/>
        </w:rPr>
        <w:t xml:space="preserve">có </w:t>
      </w:r>
      <w:r w:rsidRPr="003633BE">
        <w:rPr>
          <w:b/>
          <w:i/>
          <w:spacing w:val="-4"/>
          <w:sz w:val="28"/>
          <w:szCs w:val="28"/>
          <w:u w:val="single"/>
          <w:lang w:val="vi-VN" w:bidi="th-TH"/>
        </w:rPr>
        <w:t>uy tín trong nước</w:t>
      </w:r>
      <w:r w:rsidRPr="003633BE">
        <w:rPr>
          <w:b/>
          <w:spacing w:val="-4"/>
          <w:sz w:val="28"/>
          <w:szCs w:val="28"/>
          <w:lang w:val="vi-VN" w:bidi="th-TH"/>
        </w:rPr>
        <w:t xml:space="preserve"> hoặc </w:t>
      </w:r>
      <w:r w:rsidRPr="003633BE">
        <w:rPr>
          <w:b/>
          <w:i/>
          <w:spacing w:val="-4"/>
          <w:sz w:val="28"/>
          <w:szCs w:val="28"/>
          <w:lang w:val="vi-VN" w:bidi="th-TH"/>
        </w:rPr>
        <w:t>trên thế giới</w:t>
      </w:r>
      <w:r w:rsidRPr="003633BE">
        <w:rPr>
          <w:b/>
          <w:spacing w:val="-4"/>
          <w:sz w:val="28"/>
          <w:szCs w:val="28"/>
          <w:lang w:val="vi-VN" w:bidi="th-TH"/>
        </w:rPr>
        <w:t xml:space="preserve">; </w:t>
      </w:r>
      <w:r w:rsidRPr="003633BE">
        <w:rPr>
          <w:b/>
          <w:spacing w:val="-4"/>
          <w:sz w:val="28"/>
          <w:szCs w:val="28"/>
          <w:lang w:val="vi-VN"/>
        </w:rPr>
        <w:t xml:space="preserve">có sự </w:t>
      </w:r>
      <w:r w:rsidRPr="003633BE">
        <w:rPr>
          <w:b/>
          <w:i/>
          <w:spacing w:val="-4"/>
          <w:sz w:val="28"/>
          <w:szCs w:val="28"/>
          <w:u w:val="single"/>
          <w:lang w:val="vi-VN"/>
        </w:rPr>
        <w:t>tham gia</w:t>
      </w:r>
      <w:r w:rsidRPr="003633BE">
        <w:rPr>
          <w:b/>
          <w:spacing w:val="-4"/>
          <w:sz w:val="28"/>
          <w:szCs w:val="28"/>
          <w:lang w:val="vi-VN"/>
        </w:rPr>
        <w:t xml:space="preserve"> của các </w:t>
      </w:r>
      <w:r w:rsidRPr="003633BE">
        <w:rPr>
          <w:b/>
          <w:i/>
          <w:spacing w:val="-4"/>
          <w:sz w:val="28"/>
          <w:szCs w:val="28"/>
          <w:u w:val="single"/>
          <w:lang w:val="vi-VN"/>
        </w:rPr>
        <w:t>nhà khoa học chuyên môn</w:t>
      </w:r>
      <w:r w:rsidRPr="003633BE">
        <w:rPr>
          <w:b/>
          <w:spacing w:val="-4"/>
          <w:sz w:val="28"/>
          <w:szCs w:val="28"/>
          <w:lang w:val="vi-VN"/>
        </w:rPr>
        <w:t xml:space="preserve">, </w:t>
      </w:r>
      <w:r w:rsidRPr="003633BE">
        <w:rPr>
          <w:b/>
          <w:i/>
          <w:spacing w:val="-4"/>
          <w:sz w:val="28"/>
          <w:szCs w:val="28"/>
          <w:u w:val="single"/>
          <w:lang w:val="vi-VN"/>
        </w:rPr>
        <w:t>giảng viên</w:t>
      </w:r>
      <w:r w:rsidRPr="003633BE">
        <w:rPr>
          <w:b/>
          <w:spacing w:val="-4"/>
          <w:sz w:val="28"/>
          <w:szCs w:val="28"/>
          <w:lang w:val="vi-VN"/>
        </w:rPr>
        <w:t xml:space="preserve">, </w:t>
      </w:r>
      <w:r w:rsidRPr="003633BE">
        <w:rPr>
          <w:b/>
          <w:i/>
          <w:spacing w:val="-4"/>
          <w:sz w:val="28"/>
          <w:szCs w:val="28"/>
          <w:u w:val="single"/>
          <w:lang w:val="vi-VN"/>
        </w:rPr>
        <w:t>cán bộ quản lý,</w:t>
      </w:r>
      <w:r w:rsidRPr="003633BE">
        <w:rPr>
          <w:b/>
          <w:spacing w:val="-4"/>
          <w:sz w:val="28"/>
          <w:szCs w:val="28"/>
          <w:lang w:val="vi-VN"/>
        </w:rPr>
        <w:t xml:space="preserve"> </w:t>
      </w:r>
      <w:r w:rsidRPr="003633BE">
        <w:rPr>
          <w:b/>
          <w:i/>
          <w:spacing w:val="-4"/>
          <w:sz w:val="28"/>
          <w:szCs w:val="28"/>
          <w:u w:val="single"/>
          <w:lang w:val="vi-VN"/>
        </w:rPr>
        <w:t>đại diện</w:t>
      </w:r>
      <w:r w:rsidRPr="003633BE">
        <w:rPr>
          <w:b/>
          <w:spacing w:val="-4"/>
          <w:sz w:val="28"/>
          <w:szCs w:val="28"/>
          <w:lang w:val="vi-VN"/>
        </w:rPr>
        <w:t xml:space="preserve"> của các </w:t>
      </w:r>
      <w:r w:rsidRPr="003633BE">
        <w:rPr>
          <w:b/>
          <w:i/>
          <w:spacing w:val="-4"/>
          <w:sz w:val="28"/>
          <w:szCs w:val="28"/>
          <w:u w:val="single"/>
          <w:lang w:val="vi-VN"/>
        </w:rPr>
        <w:t>tổ chức xã hội - nghề nghiệp</w:t>
      </w:r>
      <w:r w:rsidRPr="003633BE">
        <w:rPr>
          <w:b/>
          <w:spacing w:val="-4"/>
          <w:sz w:val="28"/>
          <w:szCs w:val="28"/>
          <w:lang w:val="vi-VN"/>
        </w:rPr>
        <w:t xml:space="preserve">, </w:t>
      </w:r>
      <w:r w:rsidRPr="003633BE">
        <w:rPr>
          <w:b/>
          <w:i/>
          <w:spacing w:val="-4"/>
          <w:sz w:val="28"/>
          <w:szCs w:val="28"/>
          <w:u w:val="single"/>
          <w:lang w:val="vi-VN"/>
        </w:rPr>
        <w:t>nhà tuyển dụng</w:t>
      </w:r>
      <w:r w:rsidRPr="003633BE">
        <w:rPr>
          <w:b/>
          <w:spacing w:val="-4"/>
          <w:sz w:val="28"/>
          <w:szCs w:val="28"/>
          <w:lang w:val="vi-VN"/>
        </w:rPr>
        <w:t xml:space="preserve"> lao động và </w:t>
      </w:r>
      <w:r w:rsidRPr="003633BE">
        <w:rPr>
          <w:b/>
          <w:i/>
          <w:spacing w:val="-4"/>
          <w:sz w:val="28"/>
          <w:szCs w:val="28"/>
          <w:u w:val="single"/>
          <w:lang w:val="vi-VN"/>
        </w:rPr>
        <w:t>người đã tốt nghiệp</w:t>
      </w:r>
      <w:r w:rsidRPr="003633BE">
        <w:rPr>
          <w:b/>
          <w:spacing w:val="-4"/>
          <w:sz w:val="28"/>
          <w:szCs w:val="28"/>
          <w:lang w:val="vi-VN"/>
        </w:rPr>
        <w:t>.</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Dựa </w:t>
      </w:r>
      <w:r w:rsidRPr="003633BE">
        <w:rPr>
          <w:color w:val="auto"/>
          <w:sz w:val="28"/>
          <w:szCs w:val="28"/>
          <w:lang w:val="nb-NO"/>
        </w:rPr>
        <w:t>vào</w:t>
      </w:r>
      <w:r w:rsidRPr="003633BE">
        <w:rPr>
          <w:color w:val="auto"/>
          <w:sz w:val="28"/>
          <w:szCs w:val="28"/>
          <w:lang w:val="vi-VN"/>
        </w:rPr>
        <w:t xml:space="preserve"> chương trình khung </w:t>
      </w:r>
      <w:r w:rsidRPr="003633BE">
        <w:rPr>
          <w:color w:val="auto"/>
          <w:sz w:val="28"/>
          <w:szCs w:val="28"/>
          <w:lang w:val="nb-NO"/>
        </w:rPr>
        <w:t>của</w:t>
      </w:r>
      <w:r w:rsidRPr="003633BE">
        <w:rPr>
          <w:color w:val="auto"/>
          <w:sz w:val="28"/>
          <w:szCs w:val="28"/>
          <w:lang w:val="vi-VN"/>
        </w:rPr>
        <w:t xml:space="preserve"> Bộ GD&amp;ĐT, Trường đã xây dựng và ký quyết định ban hành CTĐT cho 6 ngành cao đẳng kỹ thuật với 8 chuyên ngành [H3.3.1.1] bao gồm CTĐT từng ngành, kế hoạch đào tạo [H3.3.1.2], đề cương chi tiết và tài liệu tham khảo cho từng học phần trong CTĐT của từng ngành [H3.3.1.3] và đưa các kế hoạch đào tạo lên website của trường [H3.3.1.4], qua đó các khoa chuyên môn tiến hành thực hiện quá trình đào tạo của mình.</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Quá trình xây dựng chương trình khung cho các ngành, Trường đã tham khảo các CTĐT trình độ đại học, cao đẳng của các trường Đại học SPKT TP.HCM [H3.3.1.5], Đại học Bách khoa TP.HCM [H3.3.1.6], Đại học Công nghiệp TP.HCM [H3.3.1.7] và Cao đẳng Kỹ thuật Cao Thắng [H3.3.1.8]. Riêng việc tham khảo các CTĐT cao đẳng của các nước trên thế giới chưa thực hiện.</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Mỗi lần xây dựng CTĐT Trường đều thành lập Hội đồng biên soạn CTĐT [H3.3.1.9]. Dựa vào phân công phối hợp, hướng dẫn xây dựng CTĐT [H3.3.1.10] các khoa trực tiếp tổ chức việc xây CTĐT với sự tham gia của các GV và CBQL trong khoa và trường [H3.3.1.11]. Sau khi hoàn thành biên soạn, các khoa tổ chức nghiệm thu từ cấp tổ bộ môn đến cấp khoa [H3.3.1.12]. Trên cơ sở đánh giá, nghiệm thu của các khoa, Trường đã thành lập Hội đồng nghiệm thu cấp trường </w:t>
      </w:r>
      <w:r w:rsidRPr="003633BE">
        <w:rPr>
          <w:color w:val="auto"/>
          <w:sz w:val="28"/>
          <w:szCs w:val="28"/>
          <w:lang w:val="vi-VN"/>
        </w:rPr>
        <w:lastRenderedPageBreak/>
        <w:t>[H3.3.1.13]. Hội đồng nghiệm thu cấp trường tiến hành nghiệm thu, đánh giá [H3.3.1.14] và trình Hiệu trưởng ký quyết định ban hành.</w:t>
      </w:r>
    </w:p>
    <w:p w:rsidR="009726B5" w:rsidRPr="003633BE" w:rsidRDefault="009726B5" w:rsidP="009726B5">
      <w:pPr>
        <w:pStyle w:val="Default"/>
        <w:widowControl w:val="0"/>
        <w:spacing w:line="288" w:lineRule="auto"/>
        <w:ind w:firstLine="720"/>
        <w:jc w:val="both"/>
        <w:rPr>
          <w:color w:val="auto"/>
          <w:spacing w:val="-4"/>
          <w:sz w:val="28"/>
          <w:szCs w:val="28"/>
          <w:lang w:val="vi-VN"/>
        </w:rPr>
      </w:pPr>
      <w:r w:rsidRPr="003633BE">
        <w:rPr>
          <w:color w:val="auto"/>
          <w:spacing w:val="-4"/>
          <w:sz w:val="28"/>
          <w:szCs w:val="28"/>
          <w:lang w:val="vi-VN"/>
        </w:rPr>
        <w:t>Việc xây dựng CTĐT các ngành đã thực hiện đúng theo các quy định do Bộ GD&amp;ĐT ban hành. Trường đã thực hiện tham khảo ý kiến các nhà tuyển dụng lao động và người đã tốt nghiệp bằng các phiếu tham khảo ý kiến và phiếu khảo sát năng lực của các doanh nghiệp [H3.3.1.15]. Tuy nhiên trong quá trình xây dựng Trường chưa mời thêm các GV, CBQL đang giảng dạy tại các trường cao đẳng và đại học khác tham gia góp ý trực tiếp vào quá trình xây dựng. Ngoài ra việc xây dựng các đề cương chi tiết học phần thực hiện theo phương pháp cuốn chiếu trải dài cả 6 học kỳ.</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Năm 2013, thực hiện việc chuyển đổi phương thức đào tạo niên chế sang đào tạo tín chỉ, Trường đã mời TS Lê Viết Khuyến và PGS TS Đặng Xuân Hải [H3.3.1.16] hướng dẫn và tham gia xây dựng các CTĐT bậc cao đẳng theo hệ thống tín chỉ áp dụng từ năm học 2013-2014 trở đi. Năm 2015, Trường đã mời PGS TS Trần Khánh Đức hướng dẫn xây dựng chương trình đào tạo theo hướng tiếp cận CDIO, giúp triển khai xây dựng 4 CTĐT cao đẳng tiên tiến [H3.3.1.17].</w:t>
      </w:r>
    </w:p>
    <w:p w:rsidR="009726B5" w:rsidRPr="003633BE" w:rsidRDefault="009726B5" w:rsidP="009726B5">
      <w:pPr>
        <w:widowControl w:val="0"/>
        <w:tabs>
          <w:tab w:val="left" w:pos="567"/>
        </w:tabs>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 xml:space="preserve">CTĐT </w:t>
      </w:r>
      <w:r w:rsidRPr="003633BE">
        <w:rPr>
          <w:color w:val="auto"/>
          <w:sz w:val="28"/>
          <w:szCs w:val="28"/>
          <w:lang w:val="nb-NO"/>
        </w:rPr>
        <w:t xml:space="preserve">các ngành đào tạo </w:t>
      </w:r>
      <w:r w:rsidRPr="003633BE">
        <w:rPr>
          <w:color w:val="auto"/>
          <w:sz w:val="28"/>
          <w:szCs w:val="28"/>
          <w:lang w:val="vi-VN"/>
        </w:rPr>
        <w:t xml:space="preserve">đã xây dựng </w:t>
      </w:r>
      <w:r w:rsidRPr="003633BE">
        <w:rPr>
          <w:color w:val="auto"/>
          <w:sz w:val="28"/>
          <w:szCs w:val="28"/>
          <w:lang w:val="nb-NO"/>
        </w:rPr>
        <w:t>đúng theo quy định hiện hành</w:t>
      </w:r>
      <w:r w:rsidRPr="003633BE">
        <w:rPr>
          <w:color w:val="auto"/>
          <w:sz w:val="28"/>
          <w:szCs w:val="28"/>
          <w:lang w:val="vi-VN"/>
        </w:rPr>
        <w:t>.</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CTĐT đã xây dựng có sự tham gia của GV, CBQL, có tham khảo chương trình của các trường đại học, cao đẳng uy tín trong nước và phản hồi từ các phiếu tham khảo ý kiến và phiếu khảo sát năng lực của các cơ quan xí nghiệp.</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Trường đã mời các nhà khoa học chuyên môn ngoài trường tổ chức hướng dẫn và tham gia vào việc xây dựng TS.</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Việc xây dựng chương trình chủ yếu trên cơ sở sử dụng nội lực, chưa có sự tham gia đóng góp ý kiến trực tiếp của các doanh nghiệp, hội nghề nghiệp</w:t>
      </w:r>
      <w:r w:rsidRPr="003633BE">
        <w:rPr>
          <w:color w:val="auto"/>
          <w:sz w:val="28"/>
          <w:szCs w:val="28"/>
          <w:lang w:val="nb-NO"/>
        </w:rPr>
        <w:t>,</w:t>
      </w:r>
      <w:r w:rsidRPr="003633BE">
        <w:rPr>
          <w:color w:val="auto"/>
          <w:sz w:val="28"/>
          <w:szCs w:val="28"/>
          <w:lang w:val="vi-VN"/>
        </w:rPr>
        <w:t xml:space="preserve"> nhà tuyển dụng lao động</w:t>
      </w:r>
      <w:r w:rsidRPr="003633BE">
        <w:rPr>
          <w:color w:val="auto"/>
          <w:sz w:val="28"/>
          <w:szCs w:val="28"/>
          <w:lang w:val="nb-NO"/>
        </w:rPr>
        <w:t xml:space="preserve"> </w:t>
      </w:r>
      <w:r w:rsidRPr="003633BE">
        <w:rPr>
          <w:color w:val="auto"/>
          <w:sz w:val="28"/>
          <w:szCs w:val="28"/>
          <w:lang w:val="vi-VN"/>
        </w:rPr>
        <w:t>bên ngoài</w:t>
      </w:r>
      <w:r w:rsidRPr="003633BE">
        <w:rPr>
          <w:color w:val="auto"/>
          <w:sz w:val="28"/>
          <w:szCs w:val="28"/>
          <w:lang w:val="nb-NO"/>
        </w:rPr>
        <w:t xml:space="preserve"> và người đã tốt nghiệp</w:t>
      </w:r>
      <w:r w:rsidRPr="003633BE">
        <w:rPr>
          <w:color w:val="auto"/>
          <w:sz w:val="28"/>
          <w:szCs w:val="28"/>
          <w:lang w:val="vi-VN"/>
        </w:rPr>
        <w:t>. Chưa tham khảo các CTĐT tiên tiến trên thế giới.</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CTĐT suốt 10 năm không phát triển thêm các ngành đào tạo khác. Đến năm học 2013-2014 mới bắt đầu triển khai hệ thống đào tạo theo tín chỉ nhưng CTĐT chưa hoàn chỉnh và còn nhiều bất cập.</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t>Chưa công bố đề cương chi tiết và tài liệu tham khảo của từng ngành học, môn học trên website. Việc tổ chức đợt khảo sát lấy ý kiến phản hồi từ HSSV mới được thực hiện trong năm 2015.</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pStyle w:val="Default"/>
        <w:widowControl w:val="0"/>
        <w:spacing w:line="288" w:lineRule="auto"/>
        <w:ind w:firstLine="720"/>
        <w:jc w:val="both"/>
        <w:rPr>
          <w:color w:val="auto"/>
          <w:spacing w:val="-4"/>
          <w:sz w:val="28"/>
          <w:szCs w:val="28"/>
          <w:lang w:val="vi-VN"/>
        </w:rPr>
      </w:pPr>
      <w:r w:rsidRPr="003633BE">
        <w:rPr>
          <w:color w:val="auto"/>
          <w:spacing w:val="-4"/>
          <w:sz w:val="28"/>
          <w:szCs w:val="28"/>
          <w:lang w:val="vi-VN"/>
        </w:rPr>
        <w:t xml:space="preserve">Từ </w:t>
      </w:r>
      <w:r w:rsidRPr="003633BE">
        <w:rPr>
          <w:color w:val="auto"/>
          <w:spacing w:val="-4"/>
          <w:sz w:val="28"/>
          <w:szCs w:val="28"/>
          <w:lang w:val="nb-NO"/>
        </w:rPr>
        <w:t>n</w:t>
      </w:r>
      <w:r w:rsidRPr="003633BE">
        <w:rPr>
          <w:color w:val="auto"/>
          <w:spacing w:val="-4"/>
          <w:sz w:val="28"/>
          <w:szCs w:val="28"/>
          <w:lang w:val="vi-VN"/>
        </w:rPr>
        <w:t>ăm 2016, phòng TS-ĐT-GTVL biên soạn quy trình Xây dựng và hoàn thiện CTĐT, chuẩn đầu ra cùng các mẫu biểu áp dụng, có chú trọng biện pháp thu hút sự tham gia của đại diện các tổ chức xã hội - nghề nghiệp, nhà tuyển dụng và người đã tốt nghiệp.</w:t>
      </w:r>
      <w:r w:rsidRPr="003633BE">
        <w:rPr>
          <w:color w:val="auto"/>
          <w:spacing w:val="-4"/>
          <w:sz w:val="28"/>
          <w:szCs w:val="28"/>
          <w:lang w:val="nb-NO"/>
        </w:rPr>
        <w:t xml:space="preserve"> </w:t>
      </w:r>
      <w:r w:rsidRPr="003633BE">
        <w:rPr>
          <w:color w:val="auto"/>
          <w:spacing w:val="-4"/>
          <w:sz w:val="28"/>
          <w:szCs w:val="28"/>
          <w:lang w:val="vi-VN"/>
        </w:rPr>
        <w:t>Công bố đề cương chi tiết, tài liệu tham khảo từng ngành trên website.</w:t>
      </w:r>
    </w:p>
    <w:p w:rsidR="009726B5" w:rsidRPr="003633BE" w:rsidRDefault="009726B5" w:rsidP="009726B5">
      <w:pPr>
        <w:pStyle w:val="Default"/>
        <w:widowControl w:val="0"/>
        <w:spacing w:line="288" w:lineRule="auto"/>
        <w:ind w:firstLine="720"/>
        <w:jc w:val="both"/>
        <w:rPr>
          <w:color w:val="auto"/>
          <w:sz w:val="28"/>
          <w:szCs w:val="28"/>
          <w:lang w:val="vi-VN"/>
        </w:rPr>
      </w:pPr>
      <w:r w:rsidRPr="003633BE">
        <w:rPr>
          <w:color w:val="auto"/>
          <w:sz w:val="28"/>
          <w:szCs w:val="28"/>
          <w:lang w:val="vi-VN"/>
        </w:rPr>
        <w:lastRenderedPageBreak/>
        <w:t>Từ năm 2016, Trường tổ chức thêm nhiều hội nghị, hội thảo chuyên đề để thu thập ý kiến đóng góp trực tiếp của các nhà doanh nghiệp, hội nghề nghiệp, nhà tuyển dụng lao động và người đã tốt nghiệp về CTĐT.</w:t>
      </w:r>
    </w:p>
    <w:p w:rsidR="009726B5" w:rsidRPr="003633BE" w:rsidRDefault="009726B5" w:rsidP="009726B5">
      <w:pPr>
        <w:widowControl w:val="0"/>
        <w:tabs>
          <w:tab w:val="left" w:pos="2900"/>
        </w:tabs>
        <w:spacing w:line="288" w:lineRule="auto"/>
        <w:ind w:firstLine="720"/>
        <w:jc w:val="both"/>
        <w:rPr>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4"/>
          <w:sz w:val="28"/>
          <w:szCs w:val="28"/>
          <w:lang w:val="vi-VN"/>
        </w:rPr>
        <w:t xml:space="preserve">Tiêu chí </w:t>
      </w:r>
      <w:r w:rsidRPr="003633BE">
        <w:rPr>
          <w:b/>
          <w:i/>
          <w:sz w:val="28"/>
          <w:szCs w:val="28"/>
          <w:lang w:val="vi-VN"/>
        </w:rPr>
        <w:t xml:space="preserve">3.2. </w:t>
      </w:r>
      <w:r w:rsidRPr="003633BE">
        <w:rPr>
          <w:b/>
          <w:i/>
          <w:sz w:val="28"/>
          <w:szCs w:val="28"/>
          <w:u w:val="single"/>
          <w:lang w:val="vi-VN"/>
        </w:rPr>
        <w:t>Chương trình đào tạo</w:t>
      </w:r>
      <w:r w:rsidRPr="003633BE">
        <w:rPr>
          <w:b/>
          <w:sz w:val="28"/>
          <w:szCs w:val="28"/>
          <w:lang w:val="vi-VN"/>
        </w:rPr>
        <w:t xml:space="preserve"> có </w:t>
      </w:r>
      <w:r w:rsidRPr="003633BE">
        <w:rPr>
          <w:b/>
          <w:i/>
          <w:sz w:val="28"/>
          <w:szCs w:val="28"/>
          <w:u w:val="single"/>
          <w:lang w:val="vi-VN"/>
        </w:rPr>
        <w:t>mục tiêu rõ ràng</w:t>
      </w:r>
      <w:r w:rsidRPr="003633BE">
        <w:rPr>
          <w:b/>
          <w:sz w:val="28"/>
          <w:szCs w:val="28"/>
          <w:lang w:val="vi-VN"/>
        </w:rPr>
        <w:t xml:space="preserve">, </w:t>
      </w:r>
      <w:r w:rsidRPr="003633BE">
        <w:rPr>
          <w:b/>
          <w:i/>
          <w:sz w:val="28"/>
          <w:szCs w:val="28"/>
          <w:u w:val="single"/>
          <w:lang w:val="vi-VN"/>
        </w:rPr>
        <w:t>cụ thể</w:t>
      </w:r>
      <w:r w:rsidRPr="003633BE">
        <w:rPr>
          <w:b/>
          <w:sz w:val="28"/>
          <w:szCs w:val="28"/>
          <w:lang w:val="vi-VN"/>
        </w:rPr>
        <w:t xml:space="preserve">, </w:t>
      </w:r>
      <w:r w:rsidRPr="003633BE">
        <w:rPr>
          <w:b/>
          <w:i/>
          <w:sz w:val="28"/>
          <w:szCs w:val="28"/>
          <w:u w:val="single"/>
          <w:lang w:val="vi-VN"/>
        </w:rPr>
        <w:t>cấu trúc hợp lý</w:t>
      </w:r>
      <w:r w:rsidRPr="003633BE">
        <w:rPr>
          <w:b/>
          <w:sz w:val="28"/>
          <w:szCs w:val="28"/>
          <w:lang w:val="vi-VN"/>
        </w:rPr>
        <w:t xml:space="preserve">, được thiết kế một cách </w:t>
      </w:r>
      <w:r w:rsidRPr="003633BE">
        <w:rPr>
          <w:b/>
          <w:i/>
          <w:sz w:val="28"/>
          <w:szCs w:val="28"/>
          <w:u w:val="single"/>
          <w:lang w:val="vi-VN"/>
        </w:rPr>
        <w:t>hệ thống</w:t>
      </w:r>
      <w:r w:rsidRPr="003633BE">
        <w:rPr>
          <w:b/>
          <w:sz w:val="28"/>
          <w:szCs w:val="28"/>
          <w:lang w:val="vi-VN"/>
        </w:rPr>
        <w:t xml:space="preserve">, </w:t>
      </w:r>
      <w:r w:rsidRPr="003633BE">
        <w:rPr>
          <w:b/>
          <w:i/>
          <w:sz w:val="28"/>
          <w:szCs w:val="28"/>
          <w:u w:val="single"/>
          <w:lang w:val="vi-VN"/>
        </w:rPr>
        <w:t>đáp ứng yêu cầu</w:t>
      </w:r>
      <w:r w:rsidRPr="003633BE">
        <w:rPr>
          <w:b/>
          <w:sz w:val="28"/>
          <w:szCs w:val="28"/>
          <w:lang w:val="vi-VN"/>
        </w:rPr>
        <w:t xml:space="preserve"> về chuẩn kiến thức, kỹ năng của đào tạo trình độ cao đẳng và </w:t>
      </w:r>
      <w:r w:rsidRPr="003633BE">
        <w:rPr>
          <w:b/>
          <w:i/>
          <w:sz w:val="28"/>
          <w:szCs w:val="28"/>
          <w:u w:val="single"/>
          <w:lang w:val="vi-VN"/>
        </w:rPr>
        <w:t>đáp ứng</w:t>
      </w:r>
      <w:r w:rsidRPr="003633BE">
        <w:rPr>
          <w:b/>
          <w:sz w:val="28"/>
          <w:szCs w:val="28"/>
          <w:lang w:val="vi-VN"/>
        </w:rPr>
        <w:t xml:space="preserve"> linh hoạt </w:t>
      </w:r>
      <w:r w:rsidRPr="003633BE">
        <w:rPr>
          <w:b/>
          <w:i/>
          <w:sz w:val="28"/>
          <w:szCs w:val="28"/>
          <w:u w:val="single"/>
          <w:lang w:val="vi-VN"/>
        </w:rPr>
        <w:t>nhu cầu nhân lực</w:t>
      </w:r>
      <w:r w:rsidRPr="003633BE">
        <w:rPr>
          <w:b/>
          <w:sz w:val="28"/>
          <w:szCs w:val="28"/>
          <w:lang w:val="vi-VN"/>
        </w:rPr>
        <w:t xml:space="preserve"> của thị trường lao động.</w:t>
      </w:r>
    </w:p>
    <w:p w:rsidR="009726B5" w:rsidRPr="003633BE" w:rsidRDefault="009726B5" w:rsidP="009726B5">
      <w:pPr>
        <w:widowControl w:val="0"/>
        <w:tabs>
          <w:tab w:val="left" w:pos="2160"/>
          <w:tab w:val="left" w:pos="5488"/>
        </w:tabs>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Xuất phát từ mục tiêu của trường và các quy định hiện hành của Bộ, ngay từ năm 2005 Trường đã tiến hành xây dựng mục tiêu CTĐT các ngành đầy đủ các chuẩn kiến thức; chuẩn kỹ năng; chuẩn thái độ; khả năng và vị trí công tác; khả năng học tập, nâng cao trình độ [H3.3.2.1].</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Để cụ thể hóa mục tiêu của CTĐT, từ năm 2011 Trường đã xây dựng chuẩn đầu ra của các ngành và công khai trên website [H3.3.2.2]. Năm 2015 Trường triển khai xây dựng lại chuẩn đầu ra làm cơ sở để điều chỉnh CTĐT, tổ chức thực thi và đánh giá kết quả đào tạo [H3.3.2.3].</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Các chương trình đều đảm bảo được các khối kiến thức tối thiểu của các ngành đào tạo gồm các kiến thức giáo dục đại cương và khối kiến thức giáo dục chuyên nghiệp. Hiện nay trong CTĐT, khối kiến thức giáo dục đại cương chiếm ≈ 36%, khối kiến thức cơ sở ngành chiếm ≈ 17%, còn lại là khối kiến thức ngành (số liệu theo khóa 2014 Cao đẳng).</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Xét về cấu trúc của chương trình thì tỷ lệ giờ thực hành so với tổng số tiết, giờ đào tạo của các chuyên ngành như sau: Công nghệ thông tin ≈ 50%, Công nghệ May ≈ 66%, CNKT cơ khí ≈ 54%, CNKT Ô tô ≈ 53%, CNKT nhiệt chuyên ngành nhiệt lạnh ≈ 42% và CNKT điện và điện tử ≈ 60%. Với các số liệu trên đã chứng minh được các chương trình chuyên ngành CNKT Điện, CNKT Điện tử, CNKT Cơ khí, CNKT Ô tô, Công nghệ thông tin, CN May thỏa mãn quy định của Bộ về thực hành chiếm tỷ lệ từ 50 đến 75%. Riêng chương trình CNKT Nhiệt chưa đạt được tỷ lệ theo định hướng thực hành như quy định.</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Trong quá trình thiết kế chương trình, Trường đã xây dựng tiến trình đào tạo để đảm bảo các học phần bổ sung, hỗ trợ nhau, liên quan chặt chẽ với nhau cũng như việc bố trí đan xen quá trình học tập chuyên môn với rèn luyện các kỹ năng thể hiện qua lược đồ phát triển kiến thức, kỹ năng [H3.3.2.4].</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Đề cương chi tiết các học phần được thiết kế theo cấu trúc quy định của Bộ. Từng học phần đều nêu rõ mục tiêu môn học về cả 3 phương diện: kiến thức, kỹ năng và thái độ. Tài liệu tham khảo xây dựng đề cương chi tiết là các tài liệu có giá trị, mới, hiện được sử dụng làm tài liệu tham khảo tại các trường trên cả nước và được trang bị cho Trung tâm TT-TV [H3.3.2.5]. Tính linh hoạt, đáp ứng nhu </w:t>
      </w:r>
      <w:r w:rsidRPr="003633BE">
        <w:rPr>
          <w:color w:val="auto"/>
          <w:sz w:val="28"/>
          <w:szCs w:val="28"/>
          <w:lang w:val="vi-VN"/>
        </w:rPr>
        <w:lastRenderedPageBreak/>
        <w:t>cầu nhân lực của thị trường lao động thể hiện ở chỗ: chương trình được xây dựng có tính liên thông, cụ thể là: khối kiến thức đại cương được xây dựng chung cho các ngành; khối kiến thức cơ sở ngành được xây dựng chung cho các chuyên ngành trong cùng một ngành, chỉ có khối kiến thức chuyên ngành mới xây dựng riêng cho từng chuyên ngành [H3.3.2.6], [H3.3.2.7]. Mặt khác, trong mỗi khối kiến thức, bên cạnh các môn học bắt buộc còn có các môn học tự chọn [H3.3.2.8]. Ngoài ra, trong quá trình thiết kế chương trình đào tạo, Trường đã áp dụng tỷ lệ phần cứng/phần mềm theo tỷ lệ 70/30. Phần 30% mềm của chương trình được thiết kế dựa vào ý kiến đóng góp của doanh nghiệp, ý kiến phản hồi của người học và thông tin khảo sát của Trung tâm Dự báo nhu cầu nhân lực và Thông tin thị trường lao động TP.HCM [H3.3.2.9].</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Tuy nhiên từng môn học mới chỉ chú trọng đến thiết kế đề cương chi tiết mà chưa rà soát mức độ phù hợp mục tiêu của môn học đối với mục tiêu đào tạo và chuẩn đầu ra theo chuyên ngành đào tạo cũng như mục tiêu đào tạo theo luật giáo dục đại học. Trường chưa xây dựng chuẩn đầu ra cho môn học, là chuẩn có vai trò riêng trong việc trang bị kiến thức, kỹ năng và phẩm chất đạo đức trong hệ thống môn học, tích hợp thành chuẩn đầu ra của chuyên ngành đào tạo.</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Trường đã xây dựng chuẩn đầu ra cho từng ngành nghề để cụ thể hóa mục tiêu đào tạo và đã công bố từ năm 2011.</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CTĐT của tất cả chuyên ngành đều có mục tiêu rõ ràng cụ thể, được thiết kế có tính mềm dẻo, dễ dàng điều chỉnh bổ sung nhằm đáp ứng yêu cầu thị trường lao động. Các học phần được cấu trúc hợp lý đáp ứng nhu cầu kiến thức trước mắt cũng như lâu dài cho người học, vừa chú trọng kiến thức, kỹ năng thực hành bậc cao đẳng, vừa chú ý phát triển năng lực cho người học.</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Còn một chương trình chưa đạt được tỷ lệ định hướng thực hành.</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Các khoa chuyên môn chưa thực hiện phân tích khoa học trong quá trình thiết kế các môn học. Chưa rà soát mục tiêu giảng dạy học phần hướng đến đảm bảo thực hiện đầy đủ các mục tiêu đào tạo của chương trình và chuẩn đầu ra.</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Chương trình chậm phát triển, chưa thực sự đáp ứng nhu cầu nhân lực của thị trường lao động. Một số học phần còn khá nặng về mặt lý thuyết, phần thực hành chưa chú trọng đến những thay đổi nhanh chóng của thực tiễn.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Website chưa có mục trao đổi, góp ý về CTĐT và đề cương chi tiết.</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Năm 2016 triển khai rà soát lại mục tiêu đào tạo, chuẩn đầu ra và mục tiêu học phần phù hợp với nhau khi xây dựng các CTĐT theo hướng tiếp cận CDIO.</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Tiếp tục đổi mới nội dung CTĐT theo hướng chuẩn hoá, hiện đại, phù hợp với phương thức tổ chức quản lý đào tạo theo hệ thống tín chỉ.</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4"/>
          <w:sz w:val="28"/>
          <w:szCs w:val="28"/>
          <w:lang w:val="vi-VN"/>
        </w:rPr>
        <w:lastRenderedPageBreak/>
        <w:t xml:space="preserve">Tiêu chí </w:t>
      </w:r>
      <w:r w:rsidRPr="003633BE">
        <w:rPr>
          <w:b/>
          <w:i/>
          <w:sz w:val="28"/>
          <w:szCs w:val="28"/>
          <w:lang w:val="vi-VN"/>
        </w:rPr>
        <w:t xml:space="preserve">3.3. </w:t>
      </w:r>
      <w:r w:rsidRPr="003633BE">
        <w:rPr>
          <w:b/>
          <w:bCs/>
          <w:sz w:val="28"/>
          <w:szCs w:val="28"/>
          <w:lang w:val="vi-VN"/>
        </w:rPr>
        <w:t xml:space="preserve">Các </w:t>
      </w:r>
      <w:r w:rsidRPr="003633BE">
        <w:rPr>
          <w:b/>
          <w:bCs/>
          <w:i/>
          <w:sz w:val="28"/>
          <w:szCs w:val="28"/>
          <w:u w:val="single"/>
          <w:lang w:val="vi-VN"/>
        </w:rPr>
        <w:t>học phần, môn học</w:t>
      </w:r>
      <w:r w:rsidRPr="003633BE">
        <w:rPr>
          <w:b/>
          <w:bCs/>
          <w:sz w:val="28"/>
          <w:szCs w:val="28"/>
          <w:lang w:val="vi-VN"/>
        </w:rPr>
        <w:t xml:space="preserve"> trong chương trình đào tạo </w:t>
      </w:r>
      <w:r w:rsidRPr="003633BE">
        <w:rPr>
          <w:b/>
          <w:bCs/>
          <w:i/>
          <w:sz w:val="28"/>
          <w:szCs w:val="28"/>
          <w:u w:val="single"/>
          <w:lang w:val="vi-VN"/>
        </w:rPr>
        <w:t>có đủ</w:t>
      </w:r>
      <w:r w:rsidRPr="003633BE">
        <w:rPr>
          <w:b/>
          <w:bCs/>
          <w:sz w:val="28"/>
          <w:szCs w:val="28"/>
          <w:lang w:val="vi-VN"/>
        </w:rPr>
        <w:t xml:space="preserve"> </w:t>
      </w:r>
      <w:r w:rsidRPr="003633BE">
        <w:rPr>
          <w:b/>
          <w:bCs/>
          <w:i/>
          <w:sz w:val="28"/>
          <w:szCs w:val="28"/>
          <w:u w:val="single"/>
          <w:lang w:val="vi-VN"/>
        </w:rPr>
        <w:t>đề cương chi tiết</w:t>
      </w:r>
      <w:r w:rsidRPr="003633BE">
        <w:rPr>
          <w:b/>
          <w:bCs/>
          <w:sz w:val="28"/>
          <w:szCs w:val="28"/>
          <w:lang w:val="vi-VN"/>
        </w:rPr>
        <w:t xml:space="preserve">, </w:t>
      </w:r>
      <w:r w:rsidRPr="003633BE">
        <w:rPr>
          <w:b/>
          <w:bCs/>
          <w:i/>
          <w:sz w:val="28"/>
          <w:szCs w:val="28"/>
          <w:u w:val="single"/>
          <w:lang w:val="vi-VN"/>
        </w:rPr>
        <w:t>tập bài giảng</w:t>
      </w:r>
      <w:r w:rsidRPr="003633BE">
        <w:rPr>
          <w:b/>
          <w:bCs/>
          <w:sz w:val="28"/>
          <w:szCs w:val="28"/>
          <w:lang w:val="vi-VN"/>
        </w:rPr>
        <w:t xml:space="preserve"> hoặc giáo trình, tài liệu tham khảo </w:t>
      </w:r>
      <w:r w:rsidRPr="003633BE">
        <w:rPr>
          <w:b/>
          <w:bCs/>
          <w:i/>
          <w:sz w:val="28"/>
          <w:szCs w:val="28"/>
          <w:u w:val="single"/>
          <w:lang w:val="vi-VN"/>
        </w:rPr>
        <w:t>đáp ứng mục tiêu</w:t>
      </w:r>
      <w:r w:rsidRPr="003633BE">
        <w:rPr>
          <w:b/>
          <w:bCs/>
          <w:sz w:val="28"/>
          <w:szCs w:val="28"/>
          <w:lang w:val="vi-VN"/>
        </w:rPr>
        <w:t xml:space="preserve"> của học phần, môn học.</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Các học phần trong CTĐT khi đưa vào giảng dạy đều có đủ đề cương chi tiết bằng bản in và tập tin máy tính được quản lý tại các khoa và phòng TS-ĐT-GTVL [H3.3.3.1]. Đề cương chi tiết đã nêu rõ được mục tiêu, nội dung, phương pháp, số tiết, phân bố chương trình, tài liệu chính giảng dạy, tài liệu tham khảo, kế hoạch giảng dạy và được thông báo cho HSSV trong buổi học đầu tiên.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Cùng với việc xây dựng đề cương chi tiết của các học phần, dựa trên Quy định của Bộ GD&amp;ĐT [H3.3.3.2], Trường đã quyết định thành lập Hội đồng thẩm định nghiệm thu biên soạn giáo trình và dành nguồn kinh phí cho công tác này [H3.3.3.3]. Việc xây dựng giáo trình xuất phát từ các tập bài giảng của GV, bám sát nội dung của đề cương chi tiết, được tập thể bộ môn xét duyệt và đề nghị khoa đưa vào sử dụng chung cho các GV cùng giảng dạy trong bộ môn [H3.3.3.3]. Sau khoảng thời gian đưa tập bài giảng vào sử dụng, bộ môn tổ chức góp ý, hiệu chỉnh, khoa xét duyệt và đề nghị Trường nghiệm thu để trở thành giáo trình lưu hành nội bộ trong trường [H3.3.3.4].</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Ngoài tập bài giảng, giáo trình thì tài liệu tham khảo cũng có ý nghĩa quan trọng trong công tác đảm bảo chất lượng đào tạo. Trong các năm qua Trường đã chú trọng đến việc mua sắm thêm giáo trình, học liệu, tài liệu tham khảo bổ sung cho thư viện nhằm đáp ứng mục tiêu đào tạo và học tập các học phần [H3.3.3.5]. Hiện tại thư viện trường đảm bảo đủ các chủng loại giáo trình và tài liệu tham khảo phục vụ công tác đào tạo các chuyên ngành trong trường, phục vụ công tác giảng dạy - NCKH của CB-GV và học tập của HSSV. Đến năm 2015, số đầu sách là 5.468 với số lượng 23.468 quyển sách, trong đó có 1.826 đầu sách kỹ thuật tiếng Việt với 10.741 quyển sách [H3.3.3.6]. Để tăng cường đáp ứng nhu cầu của GV và HSSV, năm 2013 Trường đã liên kết với Công ty VDOC để xây dựng website thư viện số tại địa chỉ http://lytc.tailieu.vn/, với 973.929 tài liệu số ở tất cả các ngành, đã đáp ứng được cho việc học tập của HSSV.</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Tuy nhiên công tác biên soạn giáo trình tại một số khoa chưa thực hiện nghiêm túc, còn mang tính đối phó, nên một số giáo trình có chất lượng chưa cao; nội dung giáo trình giữa hai bậc đào tạo cao đẳng và trung cấp không thay đổi hoặc thay đổi rất ít. Mặc dù giáo trình đã được biên soạn và nghiệm thu nhiều (trên 150 giáo trình) nhưng chưa xuất bản thành sách lưu hành nội bộ nên hiện nay giáo trình, tài liệu học tập phổ biến cho HSSV chủ yếu là photocopy.</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Tất cả các học phần đều có đủ đề cương chi tiết, đây là căn cứ để GV giảng dạy đảm bảo đúng tiến độ và đầy đủ các nội dung của học phần; có bài giảng được </w:t>
      </w:r>
      <w:r w:rsidRPr="003633BE">
        <w:rPr>
          <w:color w:val="auto"/>
          <w:sz w:val="28"/>
          <w:szCs w:val="28"/>
          <w:lang w:val="vi-VN"/>
        </w:rPr>
        <w:lastRenderedPageBreak/>
        <w:t>dùng chung cho các GV của bộ môn, có các tài liệu tham khảo đáp ứng mục tiêu của các học phần.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Trường có đủ các chủng loại sách, phong phú về số lượng đáp ứng cơ bản yêu cầu phục vụ công tác giảng dạy và học tập, NCKH của CB-GV và sinh viên, đáp ứng mục tiêu đào tạo.</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Đã có thư viện số cung cấp tài liệu tham khảo chuyên môn sâu và rộng.</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Giáo trình, tài liệu tham khảo điện tử (powerpoint, Elearning) chưa nhiều.</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Chất lượng của giáo trình chưa đồng đều. Một vài chuyên ngành có học phần mới được bổ sung chưa có giáo trình nội bộ do thiếu nhân lực biên soạn.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Chưa tổ chức xuất bản sách giáo trình do trường biên soạn.</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Từ năm 2016 triển khai rà soát, đánh giá lại hệ thống giáo trình, tài liệu của trường cho từng học phần trên cơ sở bổ sung, cập nhật kiến thức mới đảm bảo 100% các học phần đều có giáo trình để cung cấp cho HSSV. Mạnh dạn áp dụng cơ chế đặt hàng để biên soạn giáo trình, đặc biệt là giáo trình điện tử.</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Bổ sung kinh phí hằng năm để mua bổ sung sách và các tài liệu tham khảo, đặc biệt chú trọng các tài liệu kỹ thuật của nước ngoài.</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Từ năm 2016 tổ chức xuất bản các giáo trình đã nghiệm thu để cung cấp cho HSSV ngay từ đầu học kỳ trên nguyên tắc lấy thu bù chi, không tính lãi.</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
          <w:iCs/>
          <w:sz w:val="28"/>
          <w:szCs w:val="28"/>
          <w:lang w:val="vi-VN"/>
        </w:rPr>
        <w:t>Đ</w:t>
      </w:r>
      <w:r w:rsidRPr="003633BE">
        <w:rPr>
          <w:rFonts w:eastAsia="TimesNewRoman,BoldItalicOOEnc"/>
          <w:b/>
          <w:bCs/>
          <w:i/>
          <w:iCs/>
          <w:sz w:val="28"/>
          <w:szCs w:val="28"/>
          <w:lang w:val="vi-VN"/>
        </w:rPr>
        <w:t>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4"/>
          <w:sz w:val="28"/>
          <w:szCs w:val="28"/>
          <w:lang w:val="vi-VN"/>
        </w:rPr>
        <w:t xml:space="preserve">Tiêu chí </w:t>
      </w:r>
      <w:r w:rsidRPr="003633BE">
        <w:rPr>
          <w:b/>
          <w:i/>
          <w:sz w:val="28"/>
          <w:szCs w:val="28"/>
          <w:lang w:val="vi-VN"/>
        </w:rPr>
        <w:t xml:space="preserve">3.4. </w:t>
      </w:r>
      <w:r w:rsidRPr="003633BE">
        <w:rPr>
          <w:b/>
          <w:i/>
          <w:sz w:val="28"/>
          <w:szCs w:val="28"/>
          <w:u w:val="single"/>
          <w:lang w:val="vi-VN"/>
        </w:rPr>
        <w:t>Chương trình đào tạo</w:t>
      </w:r>
      <w:r w:rsidRPr="003633BE">
        <w:rPr>
          <w:b/>
          <w:sz w:val="28"/>
          <w:szCs w:val="28"/>
          <w:lang w:val="vi-VN"/>
        </w:rPr>
        <w:t xml:space="preserve"> được </w:t>
      </w:r>
      <w:r w:rsidRPr="003633BE">
        <w:rPr>
          <w:b/>
          <w:i/>
          <w:sz w:val="28"/>
          <w:szCs w:val="28"/>
          <w:u w:val="single"/>
          <w:lang w:val="vi-VN"/>
        </w:rPr>
        <w:t>định kỳ</w:t>
      </w:r>
      <w:r w:rsidRPr="003633BE">
        <w:rPr>
          <w:b/>
          <w:sz w:val="28"/>
          <w:szCs w:val="28"/>
          <w:lang w:val="vi-VN"/>
        </w:rPr>
        <w:t xml:space="preserve"> </w:t>
      </w:r>
      <w:r w:rsidRPr="003633BE">
        <w:rPr>
          <w:b/>
          <w:i/>
          <w:sz w:val="28"/>
          <w:szCs w:val="28"/>
          <w:u w:val="single"/>
          <w:lang w:val="vi-VN"/>
        </w:rPr>
        <w:t>bổ sung</w:t>
      </w:r>
      <w:r w:rsidRPr="003633BE">
        <w:rPr>
          <w:b/>
          <w:sz w:val="28"/>
          <w:szCs w:val="28"/>
          <w:lang w:val="vi-VN"/>
        </w:rPr>
        <w:t xml:space="preserve">, </w:t>
      </w:r>
      <w:r w:rsidRPr="003633BE">
        <w:rPr>
          <w:b/>
          <w:i/>
          <w:sz w:val="28"/>
          <w:szCs w:val="28"/>
          <w:u w:val="single"/>
          <w:lang w:val="vi-VN"/>
        </w:rPr>
        <w:t>điều chỉnh</w:t>
      </w:r>
      <w:r w:rsidRPr="003633BE">
        <w:rPr>
          <w:b/>
          <w:sz w:val="28"/>
          <w:szCs w:val="28"/>
          <w:lang w:val="vi-VN"/>
        </w:rPr>
        <w:t xml:space="preserve"> dựa trên cơ sở </w:t>
      </w:r>
      <w:r w:rsidRPr="003633BE">
        <w:rPr>
          <w:b/>
          <w:i/>
          <w:sz w:val="28"/>
          <w:szCs w:val="28"/>
          <w:u w:val="single"/>
          <w:lang w:val="vi-VN"/>
        </w:rPr>
        <w:t>tham khảo</w:t>
      </w:r>
      <w:r w:rsidRPr="003633BE">
        <w:rPr>
          <w:b/>
          <w:sz w:val="28"/>
          <w:szCs w:val="28"/>
          <w:lang w:val="vi-VN"/>
        </w:rPr>
        <w:t xml:space="preserve"> các </w:t>
      </w:r>
      <w:r w:rsidRPr="003633BE">
        <w:rPr>
          <w:b/>
          <w:i/>
          <w:sz w:val="28"/>
          <w:szCs w:val="28"/>
          <w:u w:val="single"/>
          <w:lang w:val="vi-VN"/>
        </w:rPr>
        <w:t>chương trình tiên tiến</w:t>
      </w:r>
      <w:r w:rsidRPr="003633BE">
        <w:rPr>
          <w:b/>
          <w:sz w:val="28"/>
          <w:szCs w:val="28"/>
          <w:lang w:val="vi-VN"/>
        </w:rPr>
        <w:t xml:space="preserve"> quốc tế, các </w:t>
      </w:r>
      <w:r w:rsidRPr="003633BE">
        <w:rPr>
          <w:b/>
          <w:i/>
          <w:sz w:val="28"/>
          <w:szCs w:val="28"/>
          <w:u w:val="single"/>
          <w:lang w:val="vi-VN"/>
        </w:rPr>
        <w:t>ý kiến</w:t>
      </w:r>
      <w:r w:rsidRPr="003633BE">
        <w:rPr>
          <w:b/>
          <w:sz w:val="28"/>
          <w:szCs w:val="28"/>
          <w:lang w:val="vi-VN"/>
        </w:rPr>
        <w:t xml:space="preserve"> phản hồi từ các </w:t>
      </w:r>
      <w:r w:rsidRPr="003633BE">
        <w:rPr>
          <w:b/>
          <w:i/>
          <w:sz w:val="28"/>
          <w:szCs w:val="28"/>
          <w:u w:val="single"/>
          <w:lang w:val="vi-VN"/>
        </w:rPr>
        <w:t>nhà tuyển dụng</w:t>
      </w:r>
      <w:r w:rsidRPr="003633BE">
        <w:rPr>
          <w:b/>
          <w:sz w:val="28"/>
          <w:szCs w:val="28"/>
          <w:lang w:val="vi-VN"/>
        </w:rPr>
        <w:t xml:space="preserve"> lao động, </w:t>
      </w:r>
      <w:r w:rsidRPr="003633BE">
        <w:rPr>
          <w:b/>
          <w:i/>
          <w:sz w:val="28"/>
          <w:szCs w:val="28"/>
          <w:u w:val="single"/>
          <w:lang w:val="vi-VN"/>
        </w:rPr>
        <w:t>người tốt nghiệp</w:t>
      </w:r>
      <w:r w:rsidRPr="003633BE">
        <w:rPr>
          <w:b/>
          <w:sz w:val="28"/>
          <w:szCs w:val="28"/>
          <w:lang w:val="vi-VN"/>
        </w:rPr>
        <w:t xml:space="preserve">, các </w:t>
      </w:r>
      <w:r w:rsidRPr="003633BE">
        <w:rPr>
          <w:b/>
          <w:i/>
          <w:sz w:val="28"/>
          <w:szCs w:val="28"/>
          <w:u w:val="single"/>
          <w:lang w:val="vi-VN"/>
        </w:rPr>
        <w:t>tổ chức giáo dục</w:t>
      </w:r>
      <w:r w:rsidRPr="003633BE">
        <w:rPr>
          <w:b/>
          <w:sz w:val="28"/>
          <w:szCs w:val="28"/>
          <w:lang w:val="vi-VN"/>
        </w:rPr>
        <w:t xml:space="preserve"> và các tổ chức khác nhằm </w:t>
      </w:r>
      <w:r w:rsidRPr="003633BE">
        <w:rPr>
          <w:b/>
          <w:i/>
          <w:sz w:val="28"/>
          <w:szCs w:val="28"/>
          <w:u w:val="single"/>
          <w:lang w:val="vi-VN"/>
        </w:rPr>
        <w:t>đáp ứng nhu cầu</w:t>
      </w:r>
      <w:r w:rsidRPr="003633BE">
        <w:rPr>
          <w:b/>
          <w:sz w:val="28"/>
          <w:szCs w:val="28"/>
          <w:u w:val="single"/>
          <w:lang w:val="vi-VN"/>
        </w:rPr>
        <w:t xml:space="preserve"> </w:t>
      </w:r>
      <w:r w:rsidRPr="003633BE">
        <w:rPr>
          <w:b/>
          <w:i/>
          <w:sz w:val="28"/>
          <w:szCs w:val="28"/>
          <w:u w:val="single"/>
          <w:lang w:val="vi-VN"/>
        </w:rPr>
        <w:t>nguồn nhân lực</w:t>
      </w:r>
      <w:r w:rsidRPr="003633BE">
        <w:rPr>
          <w:b/>
          <w:sz w:val="28"/>
          <w:szCs w:val="28"/>
          <w:lang w:val="vi-VN"/>
        </w:rPr>
        <w:t xml:space="preserve"> phát triển kinh tế xã hội </w:t>
      </w:r>
      <w:r w:rsidRPr="003633BE">
        <w:rPr>
          <w:b/>
          <w:spacing w:val="-4"/>
          <w:sz w:val="28"/>
          <w:szCs w:val="28"/>
          <w:lang w:val="vi-VN"/>
        </w:rPr>
        <w:t>của địa phương và của ngành</w:t>
      </w:r>
      <w:r w:rsidRPr="003633BE">
        <w:rPr>
          <w:b/>
          <w:sz w:val="28"/>
          <w:szCs w:val="28"/>
          <w:lang w:val="vi-VN"/>
        </w:rPr>
        <w:t>.</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Sự cạnh tranh chất lượng đào tạo ngày càng gay gắt, vì vậy cần phải đổi mới nội dung chương trình để HSSV ra trường đáp ứng được yêu cầu của xã hội, của doanh nghiệp, cả về chuyên môn, đạo đức lẫn kỹ năng làm việc. Đổi mới chương trình thể hiện qua việc cập nhật, điều chỉnh, bổ sung nội dung CTĐT. Kể từ năm 2005, trường đã thực hiện điều chỉnh chương trình vào các năm 2011, 2012. Năm 2013 Trường xây dựng chương trình mới để chuyển từ hình thức đào tạo niên chế sang tín chỉ [H3.3.4.1]. Việc điều chỉnh CTĐT các chuyên ngành trong các năm trên chủ yếu dựa trên các quyết định thay đổi chương trình khung của Bộ [H3.3.4.2]. Ngoài ra Trường còn dựa vào sự phát triển của cơ sở vật chất và năng lực đội ngũ giảng viên để rà soát, điều chỉnh, bổ sung nội dung các học phần trong CTĐT [H3.3.4.3].</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Quy trình thực hiện rà soát, bổ sung và điều chỉnh CTĐT được thực hiện </w:t>
      </w:r>
      <w:r w:rsidRPr="003633BE">
        <w:rPr>
          <w:color w:val="auto"/>
          <w:sz w:val="28"/>
          <w:szCs w:val="28"/>
          <w:lang w:val="vi-VN"/>
        </w:rPr>
        <w:lastRenderedPageBreak/>
        <w:t>như sau: sau mỗi học kỳ - năm học, căn cứ vào thực tế giảng dạy, khoa tổ chức thu thập ý kiến phản hồi từ các GV, tổ bộ môn, đề xuất các phần cần bổ sung, điều chỉnh, chủ yếu trong 2 nội dung chính là kế hoạch phân phối CTĐT và đề cương chi tiết học phần. Những vấn đề còn bất cập, chưa phù hợp đã được các GV và các bộ môn có ý kiến bổ sung, điều chỉnh kịp thời nhằm từng bước hoàn thiện CTĐT đáp ứng yêu cầu thực tiễn đặt ra [H3.3.4.4]. Căn cứ vào các đề nghị thay đổi, điều chỉnh, bổ sung của các khoa [H3.3.4.5], Hội đồng KH&amp;ĐT tiến hành nghiệm thu [H3.3.4.6] và trình Hiệu trưởng ký quyết định ban hành.</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Ngoài việc điều chỉnh chương trình theo các quy định của Bộ thì trong các năm qua Trường chưa thực hiện tham khảo các CTĐT tiên tiến quốc tế, nhất là các chương trình có tính cạnh tranh ngành nghề.</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Mặc dù trong các năm qua Trường đã tổ chức các cuộc đối thoại giữa trường với HSSV [H3.3.4.7], đã thực hiện các điều tra, khảo sát ý kiến các doanh nghiệp về kiến thức, trình độ tay nghề của sinh viên tốt nghiệp [H3.3.4.8], đã thu thập được thông tin khảo sát của Trung tâm Dự báo nhu cầu nhân lực và Thông tin thị trường lao động thành phố [H3.3.4.9] và đặc biệt là tổ chức các hội thảo giữa trường với các doanh nghiệp [H3.3.4.10] để thu thập các thông tin góp ý về nội dung CTĐT nhưng thông tin thu thập chưa được sử dụng để cập nhật, điều chỉnh, bổ sung vào CTĐT.</w:t>
      </w:r>
    </w:p>
    <w:p w:rsidR="009726B5" w:rsidRPr="003633BE" w:rsidRDefault="009726B5" w:rsidP="009726B5">
      <w:pPr>
        <w:widowControl w:val="0"/>
        <w:autoSpaceDE w:val="0"/>
        <w:autoSpaceDN w:val="0"/>
        <w:adjustRightInd w:val="0"/>
        <w:spacing w:line="276" w:lineRule="auto"/>
        <w:ind w:firstLine="720"/>
        <w:jc w:val="both"/>
        <w:rPr>
          <w:rFonts w:eastAsia="TimesNewRoman,BoldOOEnc"/>
          <w:b/>
          <w:bCs/>
          <w:sz w:val="28"/>
          <w:szCs w:val="28"/>
          <w:lang w:val="vi-VN"/>
        </w:rPr>
      </w:pPr>
      <w:r w:rsidRPr="003633BE">
        <w:rPr>
          <w:rFonts w:eastAsia="TimesNewRoman,BoldOOEnc"/>
          <w:b/>
          <w:bCs/>
          <w:sz w:val="28"/>
          <w:szCs w:val="28"/>
          <w:lang w:val="vi-VN"/>
        </w:rPr>
        <w:t>2. Điểm mạnh</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Các CTĐT đã được điều chỉnh, cập nhật, bổ sung trên cơ sở các văn bản quy định của Bộ GD&amp;ĐT và ý kiến đóng góp của GV.</w:t>
      </w:r>
    </w:p>
    <w:p w:rsidR="009726B5" w:rsidRPr="003633BE" w:rsidRDefault="009726B5" w:rsidP="009726B5">
      <w:pPr>
        <w:widowControl w:val="0"/>
        <w:autoSpaceDE w:val="0"/>
        <w:autoSpaceDN w:val="0"/>
        <w:adjustRightInd w:val="0"/>
        <w:spacing w:line="276" w:lineRule="auto"/>
        <w:ind w:firstLine="720"/>
        <w:jc w:val="both"/>
        <w:rPr>
          <w:rFonts w:eastAsia="TimesNewRoman,BoldOOEnc"/>
          <w:b/>
          <w:bCs/>
          <w:sz w:val="28"/>
          <w:szCs w:val="28"/>
          <w:lang w:val="vi-VN"/>
        </w:rPr>
      </w:pPr>
      <w:r w:rsidRPr="003633BE">
        <w:rPr>
          <w:rFonts w:eastAsia="TimesNewRoman,BoldOOEnc"/>
          <w:b/>
          <w:bCs/>
          <w:sz w:val="28"/>
          <w:szCs w:val="28"/>
          <w:lang w:val="vi-VN"/>
        </w:rPr>
        <w:t>3. Tồn tại</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Việc điều chỉnh, bổ sung CTĐT chưa tham khảo các CTĐT tiên tiến quốc tế; chưa sử dụng các thông tin thu thập được thông qua các hội thảo, các buổi đối thoại, các điều tra khảo sát để điều chỉnh kịp thời các nội dung.</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Một số học phần trong CTĐT còn chưa linh hoạt, mềm dẻo, nặng về lý thuyết. Một số khoa chưa tổ chức được các hội nghị về điều chỉnh, bổ sung đề cương chi tiết của đơn vị.</w:t>
      </w:r>
    </w:p>
    <w:p w:rsidR="009726B5" w:rsidRPr="003633BE" w:rsidRDefault="009726B5" w:rsidP="009726B5">
      <w:pPr>
        <w:widowControl w:val="0"/>
        <w:autoSpaceDE w:val="0"/>
        <w:autoSpaceDN w:val="0"/>
        <w:adjustRightInd w:val="0"/>
        <w:spacing w:line="276" w:lineRule="auto"/>
        <w:ind w:firstLine="720"/>
        <w:jc w:val="both"/>
        <w:rPr>
          <w:b/>
          <w:sz w:val="28"/>
          <w:szCs w:val="28"/>
          <w:lang w:val="nb-NO"/>
        </w:rPr>
      </w:pPr>
      <w:r w:rsidRPr="003633BE">
        <w:rPr>
          <w:b/>
          <w:sz w:val="28"/>
          <w:szCs w:val="28"/>
          <w:lang w:val="nb-NO"/>
        </w:rPr>
        <w:t xml:space="preserve">4. </w:t>
      </w:r>
      <w:r w:rsidRPr="003633BE">
        <w:rPr>
          <w:rFonts w:eastAsia="TimesNewRoman,BoldOOEnc"/>
          <w:b/>
          <w:bCs/>
          <w:sz w:val="28"/>
          <w:szCs w:val="28"/>
          <w:lang w:val="vi-VN"/>
        </w:rPr>
        <w:t>Kế</w:t>
      </w:r>
      <w:r w:rsidRPr="003633BE">
        <w:rPr>
          <w:b/>
          <w:sz w:val="28"/>
          <w:szCs w:val="28"/>
          <w:lang w:val="nb-NO"/>
        </w:rPr>
        <w:t xml:space="preserve"> hoạch hành động</w:t>
      </w:r>
    </w:p>
    <w:p w:rsidR="009726B5" w:rsidRPr="003633BE" w:rsidRDefault="009726B5" w:rsidP="009726B5">
      <w:pPr>
        <w:pStyle w:val="Default"/>
        <w:widowControl w:val="0"/>
        <w:spacing w:line="276" w:lineRule="auto"/>
        <w:ind w:firstLine="720"/>
        <w:jc w:val="both"/>
        <w:rPr>
          <w:color w:val="auto"/>
          <w:sz w:val="28"/>
          <w:szCs w:val="28"/>
          <w:lang w:val="nb-NO"/>
        </w:rPr>
      </w:pPr>
      <w:r w:rsidRPr="003633BE">
        <w:rPr>
          <w:color w:val="auto"/>
          <w:sz w:val="28"/>
          <w:szCs w:val="28"/>
          <w:lang w:val="vi-VN"/>
        </w:rPr>
        <w:t xml:space="preserve">Từ năm 2016, </w:t>
      </w:r>
      <w:r w:rsidRPr="003633BE">
        <w:rPr>
          <w:color w:val="auto"/>
          <w:sz w:val="28"/>
          <w:szCs w:val="28"/>
          <w:lang w:val="nb-NO"/>
        </w:rPr>
        <w:t xml:space="preserve">định kỳ </w:t>
      </w:r>
      <w:r w:rsidRPr="003633BE">
        <w:rPr>
          <w:color w:val="auto"/>
          <w:sz w:val="28"/>
          <w:szCs w:val="28"/>
          <w:lang w:val="vi-VN"/>
        </w:rPr>
        <w:t>tổ chức các đợt khảo sát, thăm dò ý kiến về CTĐT theo từng</w:t>
      </w:r>
      <w:r w:rsidRPr="003633BE">
        <w:rPr>
          <w:color w:val="auto"/>
          <w:sz w:val="28"/>
          <w:szCs w:val="28"/>
          <w:lang w:val="nb-NO"/>
        </w:rPr>
        <w:t xml:space="preserve"> </w:t>
      </w:r>
      <w:r w:rsidRPr="003633BE">
        <w:rPr>
          <w:color w:val="auto"/>
          <w:sz w:val="28"/>
          <w:szCs w:val="28"/>
          <w:lang w:val="vi-VN"/>
        </w:rPr>
        <w:t>chuyên ng</w:t>
      </w:r>
      <w:r w:rsidRPr="003633BE">
        <w:rPr>
          <w:color w:val="auto"/>
          <w:sz w:val="28"/>
          <w:szCs w:val="28"/>
          <w:lang w:val="nb-NO"/>
        </w:rPr>
        <w:t>à</w:t>
      </w:r>
      <w:r w:rsidRPr="003633BE">
        <w:rPr>
          <w:color w:val="auto"/>
          <w:sz w:val="28"/>
          <w:szCs w:val="28"/>
          <w:lang w:val="vi-VN"/>
        </w:rPr>
        <w:t>nh từ các GV, người học</w:t>
      </w:r>
      <w:r w:rsidRPr="003633BE">
        <w:rPr>
          <w:color w:val="auto"/>
          <w:sz w:val="28"/>
          <w:szCs w:val="28"/>
          <w:lang w:val="nb-NO"/>
        </w:rPr>
        <w:t>;</w:t>
      </w:r>
      <w:r w:rsidRPr="003633BE">
        <w:rPr>
          <w:color w:val="auto"/>
          <w:sz w:val="28"/>
          <w:szCs w:val="28"/>
          <w:lang w:val="vi-VN"/>
        </w:rPr>
        <w:t xml:space="preserve"> </w:t>
      </w:r>
      <w:r w:rsidRPr="003633BE">
        <w:rPr>
          <w:color w:val="auto"/>
          <w:sz w:val="28"/>
          <w:szCs w:val="28"/>
          <w:lang w:val="nb-NO"/>
        </w:rPr>
        <w:t xml:space="preserve">tồ chức </w:t>
      </w:r>
      <w:r w:rsidRPr="003633BE">
        <w:rPr>
          <w:color w:val="auto"/>
          <w:sz w:val="28"/>
          <w:szCs w:val="28"/>
          <w:lang w:val="vi-VN"/>
        </w:rPr>
        <w:t>điều tra phản ứng của thị trường</w:t>
      </w:r>
      <w:r w:rsidRPr="003633BE">
        <w:rPr>
          <w:color w:val="auto"/>
          <w:sz w:val="28"/>
          <w:szCs w:val="28"/>
          <w:lang w:val="nb-NO"/>
        </w:rPr>
        <w:t xml:space="preserve"> </w:t>
      </w:r>
      <w:r w:rsidRPr="003633BE">
        <w:rPr>
          <w:color w:val="auto"/>
          <w:sz w:val="28"/>
          <w:szCs w:val="28"/>
          <w:lang w:val="vi-VN"/>
        </w:rPr>
        <w:t>lao động đối với các khối kiến thức v</w:t>
      </w:r>
      <w:r w:rsidRPr="003633BE">
        <w:rPr>
          <w:color w:val="auto"/>
          <w:sz w:val="28"/>
          <w:szCs w:val="28"/>
          <w:lang w:val="nb-NO"/>
        </w:rPr>
        <w:t>à</w:t>
      </w:r>
      <w:r w:rsidRPr="003633BE">
        <w:rPr>
          <w:color w:val="auto"/>
          <w:sz w:val="28"/>
          <w:szCs w:val="28"/>
          <w:lang w:val="vi-VN"/>
        </w:rPr>
        <w:t xml:space="preserve"> kỹ</w:t>
      </w:r>
      <w:r w:rsidRPr="003633BE">
        <w:rPr>
          <w:color w:val="auto"/>
          <w:sz w:val="28"/>
          <w:szCs w:val="28"/>
          <w:lang w:val="nb-NO"/>
        </w:rPr>
        <w:t xml:space="preserve"> </w:t>
      </w:r>
      <w:r w:rsidRPr="003633BE">
        <w:rPr>
          <w:color w:val="auto"/>
          <w:sz w:val="28"/>
          <w:szCs w:val="28"/>
          <w:lang w:val="vi-VN"/>
        </w:rPr>
        <w:t xml:space="preserve">năng của </w:t>
      </w:r>
      <w:r w:rsidRPr="003633BE">
        <w:rPr>
          <w:color w:val="auto"/>
          <w:sz w:val="28"/>
          <w:szCs w:val="28"/>
          <w:lang w:val="nb-NO"/>
        </w:rPr>
        <w:t>HSSV</w:t>
      </w:r>
      <w:r w:rsidRPr="003633BE">
        <w:rPr>
          <w:color w:val="auto"/>
          <w:sz w:val="28"/>
          <w:szCs w:val="28"/>
          <w:lang w:val="vi-VN"/>
        </w:rPr>
        <w:t xml:space="preserve"> đã tốt nghiệp </w:t>
      </w:r>
      <w:r w:rsidRPr="003633BE">
        <w:rPr>
          <w:color w:val="auto"/>
          <w:sz w:val="28"/>
          <w:szCs w:val="28"/>
          <w:lang w:val="nb-NO"/>
        </w:rPr>
        <w:t xml:space="preserve">từ </w:t>
      </w:r>
      <w:r w:rsidRPr="003633BE">
        <w:rPr>
          <w:color w:val="auto"/>
          <w:sz w:val="28"/>
          <w:szCs w:val="28"/>
          <w:lang w:val="vi-VN"/>
        </w:rPr>
        <w:t>các nhà tuyển dụng, cựu sinh viên và tìm kiếm, tham khảo các CTĐT tiên tiến trên thế giới để kịp thời điều chỉnh hoàn thiện, bổ sung CTĐT của trường</w:t>
      </w:r>
      <w:r w:rsidRPr="003633BE">
        <w:rPr>
          <w:color w:val="auto"/>
          <w:sz w:val="28"/>
          <w:szCs w:val="28"/>
          <w:lang w:val="nb-NO"/>
        </w:rPr>
        <w:t xml:space="preserve">, đảm bảo </w:t>
      </w:r>
      <w:r w:rsidRPr="003633BE">
        <w:rPr>
          <w:color w:val="auto"/>
          <w:sz w:val="28"/>
          <w:szCs w:val="28"/>
          <w:lang w:val="vi-VN"/>
        </w:rPr>
        <w:t>100% chương trình được cập nhật, bổ sung kiến thức mới ba năm một lần.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Tháng 9 năm 2016 dựa vào kết quả đào tạo tín chỉ </w:t>
      </w:r>
      <w:r w:rsidRPr="003633BE">
        <w:rPr>
          <w:color w:val="auto"/>
          <w:sz w:val="28"/>
          <w:szCs w:val="28"/>
          <w:lang w:val="nb-NO"/>
        </w:rPr>
        <w:t xml:space="preserve">của </w:t>
      </w:r>
      <w:r w:rsidRPr="003633BE">
        <w:rPr>
          <w:color w:val="auto"/>
          <w:sz w:val="28"/>
          <w:szCs w:val="28"/>
          <w:lang w:val="vi-VN"/>
        </w:rPr>
        <w:t xml:space="preserve">khóa 2013 cao đẳng kỹ thuật, Trường tổ chức </w:t>
      </w:r>
      <w:r w:rsidRPr="003633BE">
        <w:rPr>
          <w:color w:val="auto"/>
          <w:sz w:val="28"/>
          <w:szCs w:val="28"/>
          <w:lang w:val="nb-NO"/>
        </w:rPr>
        <w:t xml:space="preserve">hội nghị </w:t>
      </w:r>
      <w:r w:rsidRPr="003633BE">
        <w:rPr>
          <w:color w:val="auto"/>
          <w:sz w:val="28"/>
          <w:szCs w:val="28"/>
          <w:lang w:val="vi-VN"/>
        </w:rPr>
        <w:t xml:space="preserve">tổng kết, rút kinh nghiệm làm cơ sở cho việc điều chỉnh, </w:t>
      </w:r>
      <w:r w:rsidRPr="003633BE">
        <w:rPr>
          <w:color w:val="auto"/>
          <w:sz w:val="28"/>
          <w:szCs w:val="28"/>
          <w:lang w:val="nb-NO"/>
        </w:rPr>
        <w:t>bổ sung</w:t>
      </w:r>
      <w:r w:rsidRPr="003633BE">
        <w:rPr>
          <w:color w:val="auto"/>
          <w:sz w:val="28"/>
          <w:szCs w:val="28"/>
          <w:lang w:val="vi-VN"/>
        </w:rPr>
        <w:t xml:space="preserve"> CTĐT và nội dung của các học phần.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Từ năm 2016 đến 2018, tập trung điều chỉnh, phát triển chương trình bốn </w:t>
      </w:r>
      <w:r w:rsidRPr="003633BE">
        <w:rPr>
          <w:color w:val="auto"/>
          <w:sz w:val="28"/>
          <w:szCs w:val="28"/>
          <w:lang w:val="vi-VN"/>
        </w:rPr>
        <w:lastRenderedPageBreak/>
        <w:t>ngành mũi nhọn là CNKT Cơ khí; CNKT Ô tô; CNKT Điện – Điện tử, Công nghệ thông tin trở thành CTĐT cao đẳng tiên tiến để khẳng định thương hiệu của trường. Sau năm 2018, tiếp tục phát triển thêm CTĐT cao đẳng tiên tiến các ngành khác, đáp ứng yêu cầu phát triển của ngành công nghiệp thành phố.</w:t>
      </w:r>
    </w:p>
    <w:p w:rsidR="009726B5" w:rsidRPr="003633BE" w:rsidRDefault="009726B5" w:rsidP="009726B5">
      <w:pPr>
        <w:widowControl w:val="0"/>
        <w:autoSpaceDE w:val="0"/>
        <w:autoSpaceDN w:val="0"/>
        <w:adjustRightInd w:val="0"/>
        <w:spacing w:line="276" w:lineRule="auto"/>
        <w:ind w:firstLine="720"/>
        <w:jc w:val="both"/>
        <w:rPr>
          <w:rFonts w:eastAsia="TimesNewRoman,BoldOOEnc"/>
          <w:b/>
          <w:bCs/>
          <w:sz w:val="28"/>
          <w:szCs w:val="28"/>
          <w:lang w:val="vi-VN"/>
        </w:rPr>
      </w:pPr>
      <w:r w:rsidRPr="003633BE">
        <w:rPr>
          <w:rFonts w:eastAsia="TimesNewRoman,BoldOOEnc"/>
          <w:b/>
          <w:bCs/>
          <w:sz w:val="28"/>
          <w:szCs w:val="28"/>
          <w:lang w:val="vi-VN"/>
        </w:rPr>
        <w:t>5. Tự đánh giá: Không Đạt</w:t>
      </w:r>
    </w:p>
    <w:p w:rsidR="009726B5" w:rsidRPr="003633BE" w:rsidRDefault="009726B5" w:rsidP="009726B5">
      <w:pPr>
        <w:widowControl w:val="0"/>
        <w:autoSpaceDE w:val="0"/>
        <w:autoSpaceDN w:val="0"/>
        <w:adjustRightInd w:val="0"/>
        <w:spacing w:line="288" w:lineRule="auto"/>
        <w:ind w:firstLine="720"/>
        <w:jc w:val="both"/>
        <w:rPr>
          <w:b/>
          <w:i/>
          <w:sz w:val="28"/>
          <w:szCs w:val="28"/>
          <w:lang w:val="vi-VN"/>
        </w:rPr>
      </w:pPr>
      <w:r w:rsidRPr="003633BE">
        <w:rPr>
          <w:b/>
          <w:i/>
          <w:sz w:val="28"/>
          <w:szCs w:val="28"/>
          <w:lang w:val="nb-NO"/>
        </w:rPr>
        <w:t xml:space="preserve">Tiêu chí </w:t>
      </w:r>
      <w:r w:rsidRPr="003633BE">
        <w:rPr>
          <w:b/>
          <w:i/>
          <w:sz w:val="28"/>
          <w:szCs w:val="28"/>
          <w:lang w:val="vi-VN"/>
        </w:rPr>
        <w:t xml:space="preserve">3.5. </w:t>
      </w:r>
      <w:r w:rsidRPr="003633BE">
        <w:rPr>
          <w:b/>
          <w:bCs/>
          <w:i/>
          <w:sz w:val="28"/>
          <w:szCs w:val="28"/>
          <w:u w:val="single"/>
          <w:lang w:val="vi-VN"/>
        </w:rPr>
        <w:t>Chương trình đào tạo</w:t>
      </w:r>
      <w:r w:rsidRPr="003633BE">
        <w:rPr>
          <w:b/>
          <w:bCs/>
          <w:sz w:val="28"/>
          <w:szCs w:val="28"/>
          <w:lang w:val="vi-VN"/>
        </w:rPr>
        <w:t xml:space="preserve"> được </w:t>
      </w:r>
      <w:r w:rsidRPr="003633BE">
        <w:rPr>
          <w:b/>
          <w:bCs/>
          <w:i/>
          <w:sz w:val="28"/>
          <w:szCs w:val="28"/>
          <w:u w:val="single"/>
          <w:lang w:val="vi-VN"/>
        </w:rPr>
        <w:t>thiết kế</w:t>
      </w:r>
      <w:r w:rsidRPr="003633BE">
        <w:rPr>
          <w:b/>
          <w:bCs/>
          <w:sz w:val="28"/>
          <w:szCs w:val="28"/>
          <w:lang w:val="vi-VN"/>
        </w:rPr>
        <w:t xml:space="preserve"> theo hướng </w:t>
      </w:r>
      <w:r w:rsidRPr="003633BE">
        <w:rPr>
          <w:b/>
          <w:bCs/>
          <w:i/>
          <w:sz w:val="28"/>
          <w:szCs w:val="28"/>
          <w:u w:val="single"/>
          <w:lang w:val="vi-VN"/>
        </w:rPr>
        <w:t>đảm bảo liên thông</w:t>
      </w:r>
      <w:r w:rsidRPr="003633BE">
        <w:rPr>
          <w:b/>
          <w:bCs/>
          <w:sz w:val="28"/>
          <w:szCs w:val="28"/>
          <w:lang w:val="vi-VN"/>
        </w:rPr>
        <w:t xml:space="preserve"> với các trình độ đào tạo và chương trình đào tạo khác.</w:t>
      </w:r>
    </w:p>
    <w:p w:rsidR="009726B5" w:rsidRPr="003633BE" w:rsidRDefault="009726B5" w:rsidP="009726B5">
      <w:pPr>
        <w:widowControl w:val="0"/>
        <w:tabs>
          <w:tab w:val="left" w:pos="2160"/>
        </w:tabs>
        <w:spacing w:line="276"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Trong các năm qua Trường đã tổ chức đào tạo cả 2 bậc Cao đẳng và Trung cấp, do đó có điều kiện rà soát và xây dựng các chương trình theo hướng đảm bảo liên thông với hai hình thức: liên thông chính quy và liên thông vừa làm vừa học. Khi thiết kế chương trình, Trường đã tham khảo các CTĐT bậc đại học của các trường đại học có đào tạo cùng khối ngành CNKT như: Đại học SPKT TP.HCM, Đại học Bách khoa TP.HCM, Đại học Công nghiệp TP.HCM [H3.3.5.1], nhờ đó mà các chương trình của trường đảm bảo tính liên thông lên đại học cùng chuyên ngành và đã được các trường đại học trên chấp nhận. Hằng năm, các trường đại học đều có thông báo tuyển sinh đào tạo liên thông để Trường phổ biến cho HSSV đã tốt nghiệp đăng ký dự thi [H3.3.5.2] mà không cần phải học các học phần bổ sung kiến thức.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được Bộ phê duyệt cho phép tuyển sinh, đào tạo 6 chương trình liên thông cao đẳng từ năm học 2007-2008 bao gồm các chuyên ngành CNKT Điện tử, CNKT Điện, CNKT Cơ khí, CNKT Ô tô, Công nghệ Thông tin chuyên ngành Công nghệ Phần mềm và chuyên ngành Mạng máy tính [H3.3.5.3]. Việc liên thông dọc giữa Trung cấp với Cao đẳng đã rút ngắn thời gian đào tạo chỉ còn 1,5 năm nhờ sử dụng các môn học đã học ở bậc học thấp hơn cho khối kiến thức đại cương và chuyên nghiệp. Tuy nhiên đến năm 2012 Trường đã dừng tuyển sinh liên thông từ TCCN lên cao đẳng do quy định của Thông tư số 55/2012/TT-BGDĐT của Bộ GD&amp;ĐT.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Thông báo tuyển sinh đào tạo liên thông từ trung cấp lên cao đẳng đều được phổ biến rộng rãi cho giáo viên, HSSV, phụ huynh được biết để thực hiện [H3.3.5.4] và được công bố trên website tại địa chỉ www.lttc.edu.vn.</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Căn cứ Thông tư số 08/2015/TT-BGDĐT ngày 21 tháng 4 năm 2015 của Bộ trưởng Bộ GD&amp;ĐT, Trường tiếp tục thực hiện tuyển sinh liên thông từ Trung cấp chuyên nghiệp, Trung cấp nghề lên cao đẳng chuyên nghiệp, cao đẳng nghề và hợp tác liên thông với Trường Đại học SPKT TP.HCM [H3.3.5.5].</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vi-VN"/>
        </w:rPr>
        <w:t>CTĐT</w:t>
      </w:r>
      <w:r w:rsidRPr="003633BE">
        <w:rPr>
          <w:bCs/>
          <w:sz w:val="28"/>
          <w:szCs w:val="28"/>
          <w:lang w:val="nb-NO"/>
        </w:rPr>
        <w:t xml:space="preserve"> được thiết kế theo hướng đảm bảo liên thông với </w:t>
      </w:r>
      <w:r w:rsidRPr="003633BE">
        <w:rPr>
          <w:sz w:val="28"/>
          <w:szCs w:val="28"/>
          <w:lang w:val="vi-VN"/>
        </w:rPr>
        <w:t xml:space="preserve">CTĐT </w:t>
      </w:r>
      <w:r w:rsidRPr="003633BE">
        <w:rPr>
          <w:bCs/>
          <w:sz w:val="28"/>
          <w:szCs w:val="28"/>
          <w:lang w:val="nb-NO"/>
        </w:rPr>
        <w:t xml:space="preserve">khác. </w:t>
      </w:r>
      <w:r w:rsidRPr="003633BE">
        <w:rPr>
          <w:sz w:val="28"/>
          <w:szCs w:val="28"/>
          <w:lang w:val="vi-VN"/>
        </w:rPr>
        <w:t>CTĐT</w:t>
      </w:r>
      <w:r w:rsidRPr="003633BE">
        <w:rPr>
          <w:bCs/>
          <w:sz w:val="28"/>
          <w:szCs w:val="28"/>
          <w:lang w:val="nb-NO"/>
        </w:rPr>
        <w:t xml:space="preserve"> đã được thiết kế có các học phần chung thuộc khối kiến thức giáo dục đại cương và kiến thức cơ sở, kiến thức ngành để tạo điều kiện thuận lợi cho việc học liên thông ngang từ ngành này sang ngành khác, từ một trường cao đẳng này sang một trường cao đẳng khác [H3.3.5.6]. Tuy nhiên </w:t>
      </w:r>
      <w:r w:rsidRPr="003633BE">
        <w:rPr>
          <w:sz w:val="28"/>
          <w:szCs w:val="28"/>
          <w:lang w:val="vi-VN"/>
        </w:rPr>
        <w:t xml:space="preserve">trong quá trình tổ chức đào tạo, do </w:t>
      </w:r>
      <w:r w:rsidRPr="003633BE">
        <w:rPr>
          <w:sz w:val="28"/>
          <w:szCs w:val="28"/>
          <w:lang w:val="vi-VN"/>
        </w:rPr>
        <w:lastRenderedPageBreak/>
        <w:t>nhiều nguyên nhân, việc liên thông ngang, học cùng lúc 2 ngành vẫn chưa thực hiện được.</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vi-VN"/>
        </w:rPr>
        <w:t xml:space="preserve">CTĐT </w:t>
      </w:r>
      <w:r w:rsidRPr="003633BE">
        <w:rPr>
          <w:bCs/>
          <w:sz w:val="28"/>
          <w:szCs w:val="28"/>
          <w:lang w:val="nb-NO"/>
        </w:rPr>
        <w:t xml:space="preserve">của trường đáp ứng được yêu cầu liên thông cùng chuyên ngành ở trình độ cao hơn: trung cấp liên thông lên cao đẳng, cao đẳng liên thông lên đại học và đảm bảo liên thông với </w:t>
      </w:r>
      <w:r w:rsidRPr="003633BE">
        <w:rPr>
          <w:sz w:val="28"/>
          <w:szCs w:val="28"/>
          <w:lang w:val="vi-VN"/>
        </w:rPr>
        <w:t xml:space="preserve">CTĐT </w:t>
      </w:r>
      <w:r w:rsidRPr="003633BE">
        <w:rPr>
          <w:bCs/>
          <w:sz w:val="28"/>
          <w:szCs w:val="28"/>
          <w:lang w:val="nb-NO"/>
        </w:rPr>
        <w:t>khác.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xây dựng chương trình và tuyển sinh đào tạo liên thông từ trung cấp lên cao đẳng cho học sinh tốt nghiệp TCCN của trường và các trường khác có cùng ngành đào tạo. Trường đã có kinh nghiệm đào tạo liên thông và đã tạo được nguồn nhân lực đáp ứng cho công nghiệp địa phương và trong khu vực.</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vi-VN"/>
        </w:rPr>
        <w:t xml:space="preserve">Tính liên thông ngang giữa các ngành ở một bậc học trong trường còn hạn chế. </w:t>
      </w:r>
      <w:r w:rsidRPr="003633BE">
        <w:rPr>
          <w:bCs/>
          <w:sz w:val="28"/>
          <w:szCs w:val="28"/>
          <w:lang w:val="nb-NO"/>
        </w:rPr>
        <w:t>CTĐT liên thông chưa được đánh giá, bổ sung, chỉnh sửa cho phù hợp hơn.</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Còn một số chuyên ngành chưa tổ chức đào tạo liên thông như công nghệ điện lạnh, công nghệ may – thời trang.</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Trường tiếp tục tuyển sinh liên thông từ trung cấp chuyên nghiệp lên cao đẳng. Xây dựng thêm các CTĐT liên thông cao đẳng chuyên nghiệp, liên thông cao đẳng nghề.</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ký kết văn bản liên kết, hợp tác triển khai thực hiện đào tạo liên thông với các trường đại học để tổ chức đào tạo đại học vừa làm vừa học, liên thông đại học vừa làm vừa học.</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5. Tự đánh giá: Đạt.</w:t>
      </w:r>
    </w:p>
    <w:p w:rsidR="009726B5" w:rsidRPr="003633BE" w:rsidRDefault="009726B5" w:rsidP="009726B5">
      <w:pPr>
        <w:widowControl w:val="0"/>
        <w:spacing w:line="288" w:lineRule="auto"/>
        <w:ind w:firstLine="720"/>
        <w:jc w:val="both"/>
        <w:rPr>
          <w:b/>
          <w:sz w:val="28"/>
          <w:szCs w:val="28"/>
          <w:lang w:val="nb-NO"/>
        </w:rPr>
      </w:pPr>
      <w:r w:rsidRPr="003633BE">
        <w:rPr>
          <w:b/>
          <w:i/>
          <w:sz w:val="28"/>
          <w:szCs w:val="28"/>
          <w:lang w:val="nb-NO"/>
        </w:rPr>
        <w:t xml:space="preserve">Tiêu chí </w:t>
      </w:r>
      <w:r w:rsidRPr="003633BE">
        <w:rPr>
          <w:b/>
          <w:bCs/>
          <w:i/>
          <w:iCs/>
          <w:spacing w:val="2"/>
          <w:sz w:val="28"/>
          <w:szCs w:val="28"/>
          <w:lang w:val="vi-VN"/>
        </w:rPr>
        <w:t>3</w:t>
      </w:r>
      <w:r w:rsidRPr="003633BE">
        <w:rPr>
          <w:b/>
          <w:bCs/>
          <w:i/>
          <w:iCs/>
          <w:sz w:val="28"/>
          <w:szCs w:val="28"/>
          <w:lang w:val="vi-VN"/>
        </w:rPr>
        <w:t>.6</w:t>
      </w:r>
      <w:r w:rsidRPr="003633BE">
        <w:rPr>
          <w:b/>
          <w:i/>
          <w:sz w:val="28"/>
          <w:szCs w:val="28"/>
          <w:lang w:val="nb-NO"/>
        </w:rPr>
        <w:t xml:space="preserve">: </w:t>
      </w:r>
      <w:r w:rsidRPr="003633BE">
        <w:rPr>
          <w:b/>
          <w:i/>
          <w:sz w:val="28"/>
          <w:szCs w:val="28"/>
          <w:u w:val="single"/>
          <w:lang w:val="vi-VN"/>
        </w:rPr>
        <w:t>Chương trình đào tạo</w:t>
      </w:r>
      <w:r w:rsidRPr="003633BE">
        <w:rPr>
          <w:b/>
          <w:sz w:val="28"/>
          <w:szCs w:val="28"/>
          <w:lang w:val="vi-VN"/>
        </w:rPr>
        <w:t xml:space="preserve"> được </w:t>
      </w:r>
      <w:r w:rsidRPr="003633BE">
        <w:rPr>
          <w:b/>
          <w:i/>
          <w:sz w:val="28"/>
          <w:szCs w:val="28"/>
          <w:u w:val="single"/>
          <w:lang w:val="vi-VN"/>
        </w:rPr>
        <w:t>định kỳ đánh giá</w:t>
      </w:r>
      <w:r w:rsidRPr="003633BE">
        <w:rPr>
          <w:b/>
          <w:sz w:val="28"/>
          <w:szCs w:val="28"/>
          <w:lang w:val="vi-VN"/>
        </w:rPr>
        <w:t xml:space="preserve"> và thực hiện </w:t>
      </w:r>
      <w:r w:rsidRPr="003633BE">
        <w:rPr>
          <w:b/>
          <w:i/>
          <w:sz w:val="28"/>
          <w:szCs w:val="28"/>
          <w:u w:val="single"/>
          <w:lang w:val="vi-VN"/>
        </w:rPr>
        <w:t>cải tiến</w:t>
      </w:r>
      <w:r w:rsidRPr="003633BE">
        <w:rPr>
          <w:b/>
          <w:sz w:val="28"/>
          <w:szCs w:val="28"/>
          <w:lang w:val="vi-VN"/>
        </w:rPr>
        <w:t xml:space="preserve"> chất lượng dựa trên kết quả đánh giá.</w:t>
      </w:r>
    </w:p>
    <w:p w:rsidR="009726B5" w:rsidRPr="003633BE" w:rsidRDefault="009726B5" w:rsidP="009726B5">
      <w:pPr>
        <w:widowControl w:val="0"/>
        <w:tabs>
          <w:tab w:val="left" w:pos="567"/>
        </w:tabs>
        <w:spacing w:line="276" w:lineRule="auto"/>
        <w:ind w:firstLine="720"/>
        <w:jc w:val="both"/>
        <w:rPr>
          <w:b/>
          <w:sz w:val="28"/>
          <w:szCs w:val="28"/>
          <w:lang w:val="nb-NO"/>
        </w:rPr>
      </w:pPr>
      <w:r w:rsidRPr="003633BE">
        <w:rPr>
          <w:b/>
          <w:sz w:val="28"/>
          <w:szCs w:val="28"/>
          <w:lang w:val="nb-NO"/>
        </w:rPr>
        <w:t>1. Mô tả</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Ngay từ năm 2005, khi Bộ giao nhiệm vụ đào tạo bậc cao đẳng, trường đã tiến hành thực hiện nhiệm vụ đào tạo theo chương trình đã biên soạn. Qua từng học kỳ, thông qua kết quả học tập của HSSV sau các kỳ thi kết thúc học phần, Trường đã tổ chức sơ kết [H3.3.6.1], tổng kết năm học [H3.3.6.2] để đánh giá kết quả đào tạo và đề ra phương hướng hoạt động cho giai đoạn kế tiếp. Song song đó, Ban Giám hiệu đã tổ chức các cuộc họp [H3.3.6.3] giữa Ban Giám hiệu, phòng TS-ĐT-GTVL và các khoa về việc điều chỉnh, bổ sung </w:t>
      </w:r>
      <w:r w:rsidRPr="003633BE">
        <w:rPr>
          <w:bCs/>
          <w:color w:val="auto"/>
          <w:sz w:val="28"/>
          <w:szCs w:val="28"/>
          <w:lang w:val="nb-NO"/>
        </w:rPr>
        <w:t>CTĐT</w:t>
      </w:r>
      <w:r w:rsidRPr="003633BE">
        <w:rPr>
          <w:color w:val="auto"/>
          <w:sz w:val="28"/>
          <w:szCs w:val="28"/>
          <w:lang w:val="vi-VN"/>
        </w:rPr>
        <w:t xml:space="preserve"> theo chương trình khung của Bộ và theo các điều tra, khảo sát ý kiến các doanh nghiệp về HSSV tốt nghiệp [H3.3.6.4].</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Hàng tháng, từng khoa đều họp để đánh giá kết quả hoạt động của đơn vị và cùng nhau thảo luận, đóng góp để đưa ra các cải tiến căn cứ vào tình hình thực tế [H3.3.6.5]. Việc đánh giá chương trình tại khoa chủ yếu tập trung vào kế hoạch đào tạo và đề cương chi tiết. Những vấn đề bất cập, chưa phù hợp đã được các GV và tổ bộ môn đề nghị bổ sung, điều chỉnh nhằm từng bước hoàn thiện chương </w:t>
      </w:r>
      <w:r w:rsidRPr="003633BE">
        <w:rPr>
          <w:color w:val="auto"/>
          <w:sz w:val="28"/>
          <w:szCs w:val="28"/>
          <w:lang w:val="vi-VN"/>
        </w:rPr>
        <w:lastRenderedPageBreak/>
        <w:t>trình, đáp ứng yêu cầu thực tiễn đặt ra. Các chương trình đã chỉnh sửa được thông qua hội đồng nghiệm thu cấp trường và đưa vào sử dụng [H3.3.6.6].</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Tuy nhiên hoạt động đánh giá trên chỉ mang tính chất rời rạc và thực hiện dựa trên chỉ tiêu kết quả học tập. Trong các năm qua Trường chưa tổ chức đánh giá </w:t>
      </w:r>
      <w:r w:rsidRPr="003633BE">
        <w:rPr>
          <w:bCs/>
          <w:color w:val="auto"/>
          <w:sz w:val="28"/>
          <w:szCs w:val="28"/>
          <w:lang w:val="nb-NO"/>
        </w:rPr>
        <w:t>CTĐT</w:t>
      </w:r>
      <w:r w:rsidRPr="003633BE">
        <w:rPr>
          <w:color w:val="auto"/>
          <w:sz w:val="28"/>
          <w:szCs w:val="28"/>
          <w:lang w:val="vi-VN"/>
        </w:rPr>
        <w:t xml:space="preserve"> một cách toàn diện, khách quan, trung thực và công khai để có thể thu thập được thông tin đầy đủ về tình trạng chất lượng, hiệu quả hoạt động đào tạo, NCKH, nhân lực, cơ sở vật chất và các vấn đề liên quan khác thuộc CTĐT làm cơ sở để tiến hành điều chỉnh các nguồn lực và quá trình thực hiện nhằm đáp ứng được các mục tiêu đã đề ra, hoàn thành sứ mạng của đơn vị đối với xã hội. Do chưa tổ chức đánh giá toàn diện chương trình đào tạo nên Trường chưa cải tiến chất lượng </w:t>
      </w:r>
      <w:r w:rsidRPr="003633BE">
        <w:rPr>
          <w:bCs/>
          <w:color w:val="auto"/>
          <w:sz w:val="28"/>
          <w:szCs w:val="28"/>
          <w:lang w:val="nb-NO"/>
        </w:rPr>
        <w:t>CTĐT</w:t>
      </w:r>
      <w:r w:rsidRPr="003633BE">
        <w:rPr>
          <w:color w:val="auto"/>
          <w:sz w:val="28"/>
          <w:szCs w:val="28"/>
          <w:lang w:val="vi-VN"/>
        </w:rPr>
        <w:t xml:space="preserve"> dựa trên kết quả đánh giá.</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2. Điểm mạnh</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Bước đầu đã đánh giá chất lượng chương trình ở một số </w:t>
      </w:r>
      <w:r w:rsidRPr="003633BE">
        <w:rPr>
          <w:color w:val="auto"/>
          <w:sz w:val="28"/>
          <w:szCs w:val="28"/>
          <w:lang w:val="nb-NO"/>
        </w:rPr>
        <w:t>chỉ tiêu</w:t>
      </w:r>
      <w:r w:rsidRPr="003633BE">
        <w:rPr>
          <w:color w:val="auto"/>
          <w:sz w:val="28"/>
          <w:szCs w:val="28"/>
          <w:lang w:val="vi-VN"/>
        </w:rPr>
        <w:t>.</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3. Tồn tại</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Bộ môn và </w:t>
      </w:r>
      <w:r w:rsidRPr="003633BE">
        <w:rPr>
          <w:color w:val="auto"/>
          <w:sz w:val="28"/>
          <w:szCs w:val="28"/>
          <w:lang w:val="nb-NO"/>
        </w:rPr>
        <w:t>k</w:t>
      </w:r>
      <w:r w:rsidRPr="003633BE">
        <w:rPr>
          <w:color w:val="auto"/>
          <w:sz w:val="28"/>
          <w:szCs w:val="28"/>
          <w:lang w:val="vi-VN"/>
        </w:rPr>
        <w:t xml:space="preserve">hoa còn thiếu tính chủ động </w:t>
      </w:r>
      <w:r w:rsidRPr="003633BE">
        <w:rPr>
          <w:color w:val="auto"/>
          <w:sz w:val="28"/>
          <w:szCs w:val="28"/>
          <w:lang w:val="nb-NO"/>
        </w:rPr>
        <w:t>trong v</w:t>
      </w:r>
      <w:r w:rsidRPr="003633BE">
        <w:rPr>
          <w:color w:val="auto"/>
          <w:sz w:val="28"/>
          <w:szCs w:val="28"/>
          <w:lang w:val="vi-VN"/>
        </w:rPr>
        <w:t xml:space="preserve">iệc </w:t>
      </w:r>
      <w:r w:rsidRPr="003633BE">
        <w:rPr>
          <w:color w:val="auto"/>
          <w:sz w:val="28"/>
          <w:szCs w:val="28"/>
          <w:lang w:val="nb-NO"/>
        </w:rPr>
        <w:t xml:space="preserve">xây dựng </w:t>
      </w:r>
      <w:r w:rsidRPr="003633BE">
        <w:rPr>
          <w:color w:val="auto"/>
          <w:sz w:val="28"/>
          <w:szCs w:val="28"/>
          <w:lang w:val="vi-VN"/>
        </w:rPr>
        <w:t xml:space="preserve">kế hoạch </w:t>
      </w:r>
      <w:r w:rsidRPr="003633BE">
        <w:rPr>
          <w:color w:val="auto"/>
          <w:sz w:val="28"/>
          <w:szCs w:val="28"/>
          <w:lang w:val="nb-NO"/>
        </w:rPr>
        <w:t xml:space="preserve">và </w:t>
      </w:r>
      <w:r w:rsidRPr="003633BE">
        <w:rPr>
          <w:color w:val="auto"/>
          <w:sz w:val="28"/>
          <w:szCs w:val="28"/>
          <w:lang w:val="vi-VN"/>
        </w:rPr>
        <w:t xml:space="preserve">đề xuất chỉnh sửa CTĐT và </w:t>
      </w:r>
      <w:r w:rsidRPr="003633BE">
        <w:rPr>
          <w:color w:val="auto"/>
          <w:sz w:val="28"/>
          <w:szCs w:val="28"/>
          <w:lang w:val="nb-NO"/>
        </w:rPr>
        <w:t>đề cương</w:t>
      </w:r>
      <w:r w:rsidRPr="003633BE">
        <w:rPr>
          <w:color w:val="auto"/>
          <w:sz w:val="28"/>
          <w:szCs w:val="28"/>
          <w:lang w:val="vi-VN"/>
        </w:rPr>
        <w:t xml:space="preserve"> chi tiết. Chưa thực hiện việc lấy ý kiến phản hồi từ người học và nhà tuyển dụng về CTĐT một cách thường xuyên.</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Các </w:t>
      </w:r>
      <w:r w:rsidRPr="003633BE">
        <w:rPr>
          <w:bCs/>
          <w:color w:val="auto"/>
          <w:sz w:val="28"/>
          <w:szCs w:val="28"/>
          <w:lang w:val="nb-NO"/>
        </w:rPr>
        <w:t>CTĐT</w:t>
      </w:r>
      <w:r w:rsidRPr="003633BE">
        <w:rPr>
          <w:color w:val="auto"/>
          <w:sz w:val="28"/>
          <w:szCs w:val="28"/>
          <w:lang w:val="vi-VN"/>
        </w:rPr>
        <w:t xml:space="preserve"> của trường chưa được đánh giá toàn diện định kỳ theo năm học và theo khóa học, do đó chưa có căn cứ kết quả đánh giá để thực hiện các biện pháp cải tiến, nâng cao chất lượng </w:t>
      </w:r>
      <w:r w:rsidRPr="003633BE">
        <w:rPr>
          <w:bCs/>
          <w:color w:val="auto"/>
          <w:sz w:val="28"/>
          <w:szCs w:val="28"/>
          <w:lang w:val="nb-NO"/>
        </w:rPr>
        <w:t>CTĐT</w:t>
      </w:r>
      <w:r w:rsidRPr="003633BE">
        <w:rPr>
          <w:color w:val="auto"/>
          <w:sz w:val="28"/>
          <w:szCs w:val="28"/>
          <w:lang w:val="vi-VN"/>
        </w:rPr>
        <w:t>.</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nb-NO"/>
        </w:rPr>
        <w:t xml:space="preserve">Cuối tháng 9 năm </w:t>
      </w:r>
      <w:r w:rsidRPr="003633BE">
        <w:rPr>
          <w:color w:val="auto"/>
          <w:sz w:val="28"/>
          <w:szCs w:val="28"/>
          <w:lang w:val="vi-VN"/>
        </w:rPr>
        <w:t xml:space="preserve">2016, dựa trên kết quả đào tạo khóa 2013CĐKT, </w:t>
      </w:r>
      <w:r w:rsidRPr="003633BE">
        <w:rPr>
          <w:color w:val="auto"/>
          <w:sz w:val="28"/>
          <w:szCs w:val="28"/>
          <w:lang w:val="nb-NO"/>
        </w:rPr>
        <w:t>tổ chức</w:t>
      </w:r>
      <w:r w:rsidRPr="003633BE">
        <w:rPr>
          <w:color w:val="auto"/>
          <w:sz w:val="28"/>
          <w:szCs w:val="28"/>
          <w:lang w:val="vi-VN"/>
        </w:rPr>
        <w:t xml:space="preserve"> tổng kết, đánh giá, rút kinh nghiệm sau 3 năm tổ chức đào tạo theo hệ thống tín chỉ, làm cơ sở để cải tiến chất lượng </w:t>
      </w:r>
      <w:r w:rsidRPr="003633BE">
        <w:rPr>
          <w:bCs/>
          <w:color w:val="auto"/>
          <w:sz w:val="28"/>
          <w:szCs w:val="28"/>
          <w:lang w:val="nb-NO"/>
        </w:rPr>
        <w:t>CTĐT</w:t>
      </w:r>
      <w:r w:rsidRPr="003633BE">
        <w:rPr>
          <w:color w:val="auto"/>
          <w:sz w:val="28"/>
          <w:szCs w:val="28"/>
          <w:lang w:val="vi-VN"/>
        </w:rPr>
        <w:t>.</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Tiến hành thực hiện việc lấy ý kiến phản hồi từ người học, sinh viên đã tốt nghiệp, nhà tuyển dụng, các chuyên gia về CTĐT của trường.</w:t>
      </w:r>
    </w:p>
    <w:p w:rsidR="009726B5" w:rsidRPr="003633BE" w:rsidRDefault="009726B5" w:rsidP="009726B5">
      <w:pPr>
        <w:pStyle w:val="Default"/>
        <w:widowControl w:val="0"/>
        <w:spacing w:line="276" w:lineRule="auto"/>
        <w:ind w:firstLine="720"/>
        <w:jc w:val="both"/>
        <w:rPr>
          <w:color w:val="auto"/>
          <w:sz w:val="28"/>
          <w:szCs w:val="28"/>
          <w:lang w:val="vi-VN"/>
        </w:rPr>
      </w:pPr>
      <w:r w:rsidRPr="003633BE">
        <w:rPr>
          <w:color w:val="auto"/>
          <w:sz w:val="28"/>
          <w:szCs w:val="28"/>
          <w:lang w:val="vi-VN"/>
        </w:rPr>
        <w:t xml:space="preserve">Từ năm 2016 áp dụng các tiêu chuẩn đánh giá chất lượng chương trình đào tạo dựa trên các chuẩn AUN, CDIO,... để tự đánh giá chất lượng </w:t>
      </w:r>
      <w:r w:rsidRPr="003633BE">
        <w:rPr>
          <w:bCs/>
          <w:color w:val="auto"/>
          <w:sz w:val="28"/>
          <w:szCs w:val="28"/>
          <w:lang w:val="nb-NO"/>
        </w:rPr>
        <w:t>CTĐT</w:t>
      </w:r>
      <w:r w:rsidRPr="003633BE">
        <w:rPr>
          <w:color w:val="auto"/>
          <w:sz w:val="28"/>
          <w:szCs w:val="28"/>
          <w:lang w:val="vi-VN"/>
        </w:rPr>
        <w:t xml:space="preserve"> các ngành trọng điểm và các ngành đào tạo cao đẳng tiên tiến.</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5. Tự đánh giá: Không đạt.</w:t>
      </w:r>
    </w:p>
    <w:p w:rsidR="009726B5" w:rsidRPr="003633BE" w:rsidRDefault="009726B5" w:rsidP="009726B5">
      <w:pPr>
        <w:widowControl w:val="0"/>
        <w:autoSpaceDE w:val="0"/>
        <w:autoSpaceDN w:val="0"/>
        <w:adjustRightInd w:val="0"/>
        <w:spacing w:line="276" w:lineRule="auto"/>
        <w:ind w:firstLine="720"/>
        <w:jc w:val="both"/>
        <w:rPr>
          <w:rFonts w:eastAsia="TimesNewRoman,BoldOOEnc"/>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 xml:space="preserve">ẩn </w:t>
      </w:r>
      <w:r w:rsidRPr="003633BE">
        <w:rPr>
          <w:rFonts w:eastAsia="TimesNewRoman,BoldOOEnc"/>
          <w:b/>
          <w:bCs/>
          <w:sz w:val="28"/>
          <w:szCs w:val="28"/>
          <w:lang w:val="nb-NO"/>
        </w:rPr>
        <w:t>3</w:t>
      </w:r>
      <w:r w:rsidRPr="003633BE">
        <w:rPr>
          <w:rFonts w:eastAsia="TimesNewRoman,BoldOOEnc"/>
          <w:b/>
          <w:bCs/>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những điều trình bày trên đây cho thấy, CTĐT của trường đã được xây dựng trên cơ sở chương trình khung của Bộ GD&amp;ĐT, có mục tiêu rõ ràng, cụ thể, có cấu trúc hợp lý, đảm bảo tính liên thông và đã được bổ sung chỉnh sửa để đáp ứng nhu cầu nguồn nhân lực của xã hội. Tuy nhiên, bên cạnh những mặt mạnh kể trên, CTĐT của trường vẫn còn một số tồn tại cần phải được khắc phục, cụ thể là: định kỳ tổ chức lấy ý kiến phản hồi về CTĐT từ cựu SV và các cơ sở sử dụng nguồn lao động; bổ sung, thiết kế lại chương trình theo hướng mềm dẻo, phù hợp với phương thức đào tạo theo học chế tín chỉ; tổ chức tự đánh giá chất lượng CTĐT một cách toàn diện.</w:t>
      </w:r>
    </w:p>
    <w:p w:rsidR="009726B5" w:rsidRPr="003633BE" w:rsidRDefault="009726B5" w:rsidP="009726B5">
      <w:pPr>
        <w:widowControl w:val="0"/>
        <w:tabs>
          <w:tab w:val="left" w:pos="1080"/>
        </w:tabs>
        <w:autoSpaceDE w:val="0"/>
        <w:autoSpaceDN w:val="0"/>
        <w:adjustRightInd w:val="0"/>
        <w:spacing w:line="288" w:lineRule="auto"/>
        <w:ind w:firstLine="720"/>
        <w:jc w:val="both"/>
        <w:rPr>
          <w:sz w:val="32"/>
          <w:szCs w:val="32"/>
          <w:lang w:val="vi-VN"/>
        </w:rPr>
      </w:pPr>
      <w:r w:rsidRPr="003633BE">
        <w:rPr>
          <w:b/>
          <w:bCs/>
          <w:spacing w:val="-1"/>
          <w:sz w:val="32"/>
          <w:szCs w:val="32"/>
          <w:lang w:val="vi-VN"/>
        </w:rPr>
        <w:lastRenderedPageBreak/>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
          <w:sz w:val="32"/>
          <w:szCs w:val="32"/>
          <w:lang w:val="vi-VN"/>
        </w:rPr>
        <w:t xml:space="preserve"> </w:t>
      </w:r>
      <w:r w:rsidRPr="003633BE">
        <w:rPr>
          <w:b/>
          <w:bCs/>
          <w:spacing w:val="-1"/>
          <w:sz w:val="32"/>
          <w:szCs w:val="32"/>
          <w:lang w:val="vi-VN"/>
        </w:rPr>
        <w:t>c</w:t>
      </w:r>
      <w:r w:rsidRPr="003633BE">
        <w:rPr>
          <w:b/>
          <w:bCs/>
          <w:spacing w:val="1"/>
          <w:sz w:val="32"/>
          <w:szCs w:val="32"/>
          <w:lang w:val="vi-VN"/>
        </w:rPr>
        <w:t>h</w:t>
      </w:r>
      <w:r w:rsidRPr="003633BE">
        <w:rPr>
          <w:b/>
          <w:bCs/>
          <w:sz w:val="32"/>
          <w:szCs w:val="32"/>
          <w:lang w:val="vi-VN"/>
        </w:rPr>
        <w:t>uẩn</w:t>
      </w:r>
      <w:r w:rsidRPr="003633BE">
        <w:rPr>
          <w:b/>
          <w:bCs/>
          <w:spacing w:val="2"/>
          <w:sz w:val="32"/>
          <w:szCs w:val="32"/>
          <w:lang w:val="vi-VN"/>
        </w:rPr>
        <w:t xml:space="preserve"> </w:t>
      </w:r>
      <w:r w:rsidRPr="003633BE">
        <w:rPr>
          <w:b/>
          <w:bCs/>
          <w:sz w:val="32"/>
          <w:szCs w:val="32"/>
          <w:lang w:val="vi-VN"/>
        </w:rPr>
        <w:t>4.</w:t>
      </w:r>
      <w:r w:rsidRPr="003633BE">
        <w:rPr>
          <w:b/>
          <w:bCs/>
          <w:spacing w:val="2"/>
          <w:sz w:val="32"/>
          <w:szCs w:val="32"/>
          <w:lang w:val="vi-VN"/>
        </w:rPr>
        <w:t xml:space="preserve"> </w:t>
      </w:r>
      <w:r w:rsidRPr="003633BE">
        <w:rPr>
          <w:b/>
          <w:bCs/>
          <w:sz w:val="32"/>
          <w:szCs w:val="32"/>
          <w:lang w:val="vi-VN"/>
        </w:rPr>
        <w:t>Hoạt</w:t>
      </w:r>
      <w:r w:rsidRPr="003633BE">
        <w:rPr>
          <w:b/>
          <w:bCs/>
          <w:spacing w:val="4"/>
          <w:sz w:val="32"/>
          <w:szCs w:val="32"/>
          <w:lang w:val="vi-VN"/>
        </w:rPr>
        <w:t xml:space="preserve"> </w:t>
      </w:r>
      <w:r w:rsidRPr="003633BE">
        <w:rPr>
          <w:b/>
          <w:bCs/>
          <w:spacing w:val="1"/>
          <w:sz w:val="32"/>
          <w:szCs w:val="32"/>
          <w:lang w:val="vi-VN"/>
        </w:rPr>
        <w:t>đ</w:t>
      </w:r>
      <w:r w:rsidRPr="003633BE">
        <w:rPr>
          <w:b/>
          <w:bCs/>
          <w:sz w:val="32"/>
          <w:szCs w:val="32"/>
          <w:lang w:val="vi-VN"/>
        </w:rPr>
        <w:t>ộng</w:t>
      </w:r>
      <w:r w:rsidRPr="003633BE">
        <w:rPr>
          <w:b/>
          <w:bCs/>
          <w:spacing w:val="2"/>
          <w:sz w:val="32"/>
          <w:szCs w:val="32"/>
          <w:lang w:val="vi-VN"/>
        </w:rPr>
        <w:t xml:space="preserve"> </w:t>
      </w:r>
      <w:r w:rsidRPr="003633BE">
        <w:rPr>
          <w:b/>
          <w:bCs/>
          <w:sz w:val="32"/>
          <w:szCs w:val="32"/>
          <w:lang w:val="vi-VN"/>
        </w:rPr>
        <w:t>đào</w:t>
      </w:r>
      <w:r w:rsidRPr="003633BE">
        <w:rPr>
          <w:b/>
          <w:bCs/>
          <w:spacing w:val="2"/>
          <w:sz w:val="32"/>
          <w:szCs w:val="32"/>
          <w:lang w:val="vi-VN"/>
        </w:rPr>
        <w:t xml:space="preserve"> </w:t>
      </w:r>
      <w:r w:rsidRPr="003633BE">
        <w:rPr>
          <w:b/>
          <w:bCs/>
          <w:sz w:val="32"/>
          <w:szCs w:val="32"/>
          <w:lang w:val="vi-VN"/>
        </w:rPr>
        <w:t>tạo</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tổ chức các hoạt động đào tạo và phục vụ đào tạo các chuyên ngành thuộc lĩnh vực công nghệ - kỹ thuật, đáp ứng nhu cầu học tập của người học và yêu cầu phát triển nguồn nhân lực tại Tp.HCM và cả nước.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chuyển từ đào tạo niên chế sang đào tạo tín chỉ. Trong quá trình chuyển đổi phương thức đào tạo, Trường đặc biệt chú trọng việc nâng cao chất lượng đào tạo và năng lực của đội ngũ GV thông qua việc đổi mới PPGD, ứng dụng các phương tiện và công nghệ thông tin vào quá trình giảng dạy.</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luôn tuân thủ các quy định trong quy chế về đào tạo của Bộ nhằm đảm bảo tính nghiêm túc, khách quan, chính xác, và công bằng cho mọi đối tượng người học. Hệ thống sổ sách và tập tin dữ liệu lưu trữ kết quả học tập của người học rõ ràng, đầy đủ và chính xác; văn bằng tốt nghiệp và chứng chỉ học tập được cấp đúng quy định. Các thông tin về người học được quản lý bằng hệ thống sổ sách, tạo thuận lợi cho việc quản lý, truy cập và tổng hợp báo cáo.</w:t>
      </w:r>
    </w:p>
    <w:p w:rsidR="009726B5" w:rsidRPr="003633BE" w:rsidRDefault="009726B5" w:rsidP="009726B5">
      <w:pPr>
        <w:widowControl w:val="0"/>
        <w:tabs>
          <w:tab w:val="left" w:pos="1080"/>
        </w:tabs>
        <w:autoSpaceDE w:val="0"/>
        <w:autoSpaceDN w:val="0"/>
        <w:adjustRightInd w:val="0"/>
        <w:spacing w:line="288" w:lineRule="auto"/>
        <w:ind w:firstLine="720"/>
        <w:jc w:val="both"/>
        <w:rPr>
          <w:b/>
          <w:bCs/>
          <w:sz w:val="28"/>
          <w:szCs w:val="28"/>
          <w:lang w:val="nb-NO"/>
        </w:rPr>
      </w:pPr>
      <w:r w:rsidRPr="003633BE">
        <w:rPr>
          <w:b/>
          <w:i/>
          <w:sz w:val="28"/>
          <w:szCs w:val="28"/>
          <w:lang w:val="nb-NO"/>
        </w:rPr>
        <w:t xml:space="preserve">Tiêu chí </w:t>
      </w:r>
      <w:r w:rsidRPr="003633BE">
        <w:rPr>
          <w:b/>
          <w:bCs/>
          <w:i/>
          <w:iCs/>
          <w:spacing w:val="2"/>
          <w:sz w:val="28"/>
          <w:szCs w:val="28"/>
          <w:lang w:val="vi-VN"/>
        </w:rPr>
        <w:t>4</w:t>
      </w:r>
      <w:r w:rsidRPr="003633BE">
        <w:rPr>
          <w:b/>
          <w:bCs/>
          <w:i/>
          <w:iCs/>
          <w:spacing w:val="-1"/>
          <w:sz w:val="28"/>
          <w:szCs w:val="28"/>
          <w:lang w:val="vi-VN"/>
        </w:rPr>
        <w:t>.</w:t>
      </w:r>
      <w:r w:rsidRPr="003633BE">
        <w:rPr>
          <w:b/>
          <w:bCs/>
          <w:i/>
          <w:iCs/>
          <w:sz w:val="28"/>
          <w:szCs w:val="28"/>
          <w:lang w:val="vi-VN"/>
        </w:rPr>
        <w:t>1.</w:t>
      </w:r>
      <w:r w:rsidRPr="003633BE">
        <w:rPr>
          <w:b/>
          <w:bCs/>
          <w:i/>
          <w:iCs/>
          <w:spacing w:val="22"/>
          <w:sz w:val="28"/>
          <w:szCs w:val="28"/>
          <w:lang w:val="vi-VN"/>
        </w:rPr>
        <w:t xml:space="preserve"> </w:t>
      </w:r>
      <w:r w:rsidRPr="003633BE">
        <w:rPr>
          <w:b/>
          <w:bCs/>
          <w:i/>
          <w:sz w:val="28"/>
          <w:szCs w:val="28"/>
          <w:u w:val="single"/>
          <w:lang w:val="vi-VN"/>
        </w:rPr>
        <w:t>Công tác tuyển sinh</w:t>
      </w:r>
      <w:r w:rsidRPr="003633BE">
        <w:rPr>
          <w:b/>
          <w:bCs/>
          <w:sz w:val="28"/>
          <w:szCs w:val="28"/>
          <w:lang w:val="vi-VN"/>
        </w:rPr>
        <w:t xml:space="preserve"> được đảm bảo thực hiện </w:t>
      </w:r>
      <w:r w:rsidRPr="003633BE">
        <w:rPr>
          <w:b/>
          <w:bCs/>
          <w:i/>
          <w:sz w:val="28"/>
          <w:szCs w:val="28"/>
          <w:u w:val="single"/>
          <w:lang w:val="vi-VN"/>
        </w:rPr>
        <w:t>công bằng</w:t>
      </w:r>
      <w:r w:rsidRPr="003633BE">
        <w:rPr>
          <w:b/>
          <w:bCs/>
          <w:sz w:val="28"/>
          <w:szCs w:val="28"/>
          <w:lang w:val="vi-VN"/>
        </w:rPr>
        <w:t xml:space="preserve">, </w:t>
      </w:r>
      <w:r w:rsidRPr="003633BE">
        <w:rPr>
          <w:b/>
          <w:bCs/>
          <w:i/>
          <w:sz w:val="28"/>
          <w:szCs w:val="28"/>
          <w:u w:val="single"/>
          <w:lang w:val="vi-VN"/>
        </w:rPr>
        <w:t>khách quan</w:t>
      </w:r>
      <w:r w:rsidRPr="003633BE">
        <w:rPr>
          <w:b/>
          <w:bCs/>
          <w:sz w:val="28"/>
          <w:szCs w:val="28"/>
          <w:lang w:val="vi-VN"/>
        </w:rPr>
        <w:t xml:space="preserve"> theo quy định của Bộ Giáo dục và Đào tạo.</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5 năm qua Trường áp dụng 2 hình thức tuyển sinh đối với bậc CĐKT: khóa 2012 trở về trước tổ chức thi tuyển, khóa 2013 về sau tổ chức xét tuyển. Riêng bậc TCCN chỉ áp dụng hình thức xét tuyển theo học lực phổ thông hoặc theo điểm thi ĐH-CĐ.</w:t>
      </w:r>
    </w:p>
    <w:p w:rsidR="009726B5" w:rsidRPr="003633BE" w:rsidRDefault="009726B5" w:rsidP="009726B5">
      <w:pPr>
        <w:widowControl w:val="0"/>
        <w:spacing w:line="288" w:lineRule="auto"/>
        <w:ind w:firstLine="720"/>
        <w:jc w:val="both"/>
        <w:rPr>
          <w:sz w:val="28"/>
          <w:szCs w:val="28"/>
          <w:lang w:val="vi-VN"/>
        </w:rPr>
      </w:pPr>
      <w:r w:rsidRPr="003633BE">
        <w:rPr>
          <w:bCs/>
          <w:sz w:val="28"/>
          <w:szCs w:val="28"/>
          <w:lang w:val="nb-NO"/>
        </w:rPr>
        <w:t>Căn cứ vào chỉ tiêu tuyển sinh được giao</w:t>
      </w:r>
      <w:r w:rsidRPr="003633BE">
        <w:rPr>
          <w:sz w:val="28"/>
          <w:szCs w:val="28"/>
          <w:lang w:val="vi-VN"/>
        </w:rPr>
        <w:t xml:space="preserve"> </w:t>
      </w:r>
      <w:r w:rsidRPr="003633BE">
        <w:rPr>
          <w:sz w:val="28"/>
          <w:szCs w:val="28"/>
          <w:lang w:val="nb-NO"/>
        </w:rPr>
        <w:t xml:space="preserve">cũng như </w:t>
      </w:r>
      <w:r w:rsidRPr="003633BE">
        <w:rPr>
          <w:sz w:val="28"/>
          <w:szCs w:val="28"/>
          <w:lang w:val="vi-VN"/>
        </w:rPr>
        <w:t xml:space="preserve">Quy chế tuyển sinh </w:t>
      </w:r>
      <w:r w:rsidRPr="003633BE">
        <w:rPr>
          <w:bCs/>
          <w:sz w:val="28"/>
          <w:szCs w:val="28"/>
          <w:lang w:val="nb-NO"/>
        </w:rPr>
        <w:t xml:space="preserve">và hướng dẫn tuyển sinh </w:t>
      </w:r>
      <w:r w:rsidRPr="003633BE">
        <w:rPr>
          <w:sz w:val="28"/>
          <w:szCs w:val="28"/>
          <w:lang w:val="vi-VN"/>
        </w:rPr>
        <w:t>theo từng năm của Bộ GD&amp;ĐT</w:t>
      </w:r>
      <w:r w:rsidRPr="003633BE">
        <w:rPr>
          <w:sz w:val="28"/>
          <w:szCs w:val="28"/>
          <w:lang w:val="nb-NO"/>
        </w:rPr>
        <w:t xml:space="preserve">, </w:t>
      </w:r>
      <w:r w:rsidRPr="003633BE">
        <w:rPr>
          <w:bCs/>
          <w:sz w:val="28"/>
          <w:szCs w:val="28"/>
          <w:lang w:val="nb-NO"/>
        </w:rPr>
        <w:t xml:space="preserve">Trường đã thành lập Hội đồng tuyển sinh và các ban giúp việc để triển khai công tác tuyển sinh đúng quy trình và quy định [H4.4.1.1]. </w:t>
      </w:r>
      <w:r w:rsidRPr="003633BE">
        <w:rPr>
          <w:sz w:val="28"/>
          <w:szCs w:val="28"/>
          <w:lang w:val="nb-NO"/>
        </w:rPr>
        <w:t xml:space="preserve">Hội đồng tuyển sinh đã </w:t>
      </w:r>
      <w:r w:rsidRPr="003633BE">
        <w:rPr>
          <w:bCs/>
          <w:sz w:val="28"/>
          <w:szCs w:val="28"/>
          <w:lang w:val="nb-NO"/>
        </w:rPr>
        <w:t xml:space="preserve">xây dựng các thông tin về tuyển sinh đối với từng bậc, hệ: </w:t>
      </w:r>
      <w:r w:rsidRPr="003633BE">
        <w:rPr>
          <w:sz w:val="28"/>
          <w:szCs w:val="28"/>
          <w:lang w:val="vi-VN"/>
        </w:rPr>
        <w:t>Hình thức tuyển</w:t>
      </w:r>
      <w:r w:rsidRPr="003633BE">
        <w:rPr>
          <w:sz w:val="28"/>
          <w:szCs w:val="28"/>
          <w:lang w:val="nb-NO"/>
        </w:rPr>
        <w:t xml:space="preserve"> sinh</w:t>
      </w:r>
      <w:r w:rsidRPr="003633BE">
        <w:rPr>
          <w:sz w:val="28"/>
          <w:szCs w:val="28"/>
          <w:lang w:val="vi-VN"/>
        </w:rPr>
        <w:t xml:space="preserve">, đối tượng, vùng tuyển, chỉ tiêu, thủ tục đăng ký và </w:t>
      </w:r>
      <w:r w:rsidRPr="003633BE">
        <w:rPr>
          <w:sz w:val="28"/>
          <w:szCs w:val="28"/>
          <w:lang w:val="nb-NO"/>
        </w:rPr>
        <w:t xml:space="preserve">thời gian </w:t>
      </w:r>
      <w:r w:rsidRPr="003633BE">
        <w:rPr>
          <w:sz w:val="28"/>
          <w:szCs w:val="28"/>
          <w:lang w:val="vi-VN"/>
        </w:rPr>
        <w:t>nộp hồ sơ</w:t>
      </w:r>
      <w:r w:rsidRPr="003633BE">
        <w:rPr>
          <w:bCs/>
          <w:sz w:val="28"/>
          <w:szCs w:val="28"/>
          <w:lang w:val="nb-NO"/>
        </w:rPr>
        <w:t xml:space="preserve">. Toàn bộ thông tin tuyển sinh được công bố rộng rãi, rõ ràng thể hiện bằng văn bản [H4.4.1.2], trên tờ rơi [H4.4.1.3], trên website [H4.4.1.4], trên các báo chí [H4.4.1.5], trên cổng thông tin tuyển sinh cũng như được đưa vào tài liệu “Những điều cần biết về tuyển sinh” của Bộ GD&amp;ĐT hằng năm [H4.4.1.6], phổ biến tại các bảng thông báo trong khuôn viên trường [H4.4.1.7]. </w:t>
      </w:r>
      <w:r w:rsidRPr="003633BE">
        <w:rPr>
          <w:sz w:val="28"/>
          <w:szCs w:val="28"/>
          <w:lang w:val="vi-VN"/>
        </w:rPr>
        <w:t xml:space="preserve">Kết quả Tuyển sinh và danh sách trúng tuyển [H4.4.1.8], phương án xét tuyển [H4.4.1.9] được Hội đồng tuyển sinh quyết định và thông báo công khai tại trường, trên website, </w:t>
      </w:r>
      <w:r w:rsidRPr="003633BE">
        <w:rPr>
          <w:sz w:val="28"/>
          <w:szCs w:val="28"/>
          <w:lang w:val="nb-NO"/>
        </w:rPr>
        <w:t xml:space="preserve">trong </w:t>
      </w:r>
      <w:r w:rsidRPr="003633BE">
        <w:rPr>
          <w:sz w:val="28"/>
          <w:szCs w:val="28"/>
          <w:lang w:val="vi-VN"/>
        </w:rPr>
        <w:t xml:space="preserve">các báo cáo </w:t>
      </w:r>
      <w:r w:rsidRPr="003633BE">
        <w:rPr>
          <w:sz w:val="28"/>
          <w:szCs w:val="28"/>
          <w:lang w:val="nb-NO"/>
        </w:rPr>
        <w:t xml:space="preserve">cho </w:t>
      </w:r>
      <w:r w:rsidRPr="003633BE">
        <w:rPr>
          <w:sz w:val="28"/>
          <w:szCs w:val="28"/>
          <w:lang w:val="vi-VN"/>
        </w:rPr>
        <w:t>cơ quan quản lý trường về số lượng đăng ký, số lượng dự tuyển, số lượng trúng tuyển, điểm trúng tuyển, số lượng nhập học. Trường đã báo cáo kết quả công tác tuyển sinh cho Bộ đúng quy định biểu mẫu và thời gian [H4.4.1.10].</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lastRenderedPageBreak/>
        <w:t>Quy trình tuyển sinh được thực hiện đúng kế hoạch, việc rà soát đối chiếu được thực hiện thường xuyên và nghiêm túc. Chính vì vậy, trong suốt những năm qua không xảy ra sai sót, nhầm lẫn hay khiếu kiện về kết quả tuyển sinh.</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Hoạt động tuyển sinh tương đối đáp ứng được mục tiêu, yêu cầu và đúng quy chế, được thể hiện qua kết luận của các Đoàn thanh tra [H4.4.1.11]. Riêng năm 2011 trường gọi nhập học vượt chỉ tiêu 288 sinh viên, trường đã nghiêm túc báo cáo Bộ GD&amp;ĐT, thực hiện đầy đủ quyết định kết luận của Thanh tra, Bộ GD&amp;ĐT cũng đã trừ chỉ tiêu tuyển sinh năm 2012 [H4.4.1.12].</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Mặc dù các thông tin về tuyển sinh của trường rất chi tiết, cụ thể, rõ ràng, đầy đủ nhưng kết quả tuyển sinh trong 5 năm qua chưa đạt được như mong muốn. Một trong những nguyên nhân chưa đạt được số lượng tuyển sinh là phạm vi khu vực tuyên truyền về tuyển sinh của trường hẹp và số lượt tuyên truyền ít, bộ phận tuyển sinh quá thụ động trong công tác, chưa đề xuất được các giải pháp để thu hút thí sinh. Ngoài ra, lượng thí sinh ảo trong các đợt xét tuyển quá lớn, thời gian xét tuyển kéo dài, lệ thuộc vào tuyển sinh của các trường Đại học. Theo số liệu thống kê tuyển sinh giai đoạn 2005-2009 thì số lượng thực nhập học và quy mô tăng từng năm [H4.4.1.13]. Trong giai đoạn 2010-2014, số thí sinh dự thi vào trường giảm dần từ 4900 năm 2010 xuống còn 2200 năm 2014, số lượng nhập học thực tế chỉ đạt khoảng 65% so với số lượng trúng tuyển. Trong 3 năm 2012, 2013, 2014 trường không đạt chỉ tiêu tuyển sinh (khoảng 50÷70%). Chính vì lý do đó mà quy mô đào tạo của trường giảm dần.</w:t>
      </w:r>
    </w:p>
    <w:p w:rsidR="009726B5" w:rsidRPr="003633BE" w:rsidRDefault="009726B5" w:rsidP="009726B5">
      <w:pPr>
        <w:widowControl w:val="0"/>
        <w:tabs>
          <w:tab w:val="left" w:pos="567"/>
        </w:tabs>
        <w:spacing w:line="288"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Công tác tuyển sinh của trường được tổ chức thực hiện nghiêm túc, chính xác, công bằng, khách quan đúng theo Quy chế tuyển sinh. Thực hiện nghiêm túc, đầy đủ mọi chế độ báo cáo tuyển sinh theo quy định của Bộ GD&amp;ĐT.</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Các thông tin liên quan đến tuyển sinh được thông báo công khai, rõ ràng, minh bạch, không có khiếu tố, khiếu nại gì về công tác tuyển sinh.</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Công tác tư vấn, tuyên truyền tuyển sinh trong 5 năm qua chỉ mới thực hiện trên website, tờ rơi quảng cáo và báo chí, chưa sâu rộng, chưa đa dạng về hình thức và các kênh thông tin cũng như chưa mở rộng khu vực tuyên truyền.</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Trong 5 năm qua số lượng hồ sơ đăng ký và số lượng nhập học đầu vào của tất cả các bậc, hệ đều giảm, dẫn đến không đạt chỉ tiêu tuyển sinh và quy mô đào tạo của trường ngày càng giảm.</w:t>
      </w:r>
    </w:p>
    <w:p w:rsidR="009726B5" w:rsidRPr="003633BE" w:rsidRDefault="009726B5" w:rsidP="009726B5">
      <w:pPr>
        <w:widowControl w:val="0"/>
        <w:spacing w:line="288" w:lineRule="auto"/>
        <w:ind w:firstLine="720"/>
        <w:jc w:val="both"/>
        <w:rPr>
          <w:sz w:val="28"/>
          <w:szCs w:val="28"/>
          <w:lang w:val="vi-VN"/>
        </w:rPr>
      </w:pPr>
      <w:r w:rsidRPr="003633BE">
        <w:rPr>
          <w:sz w:val="28"/>
          <w:szCs w:val="28"/>
          <w:lang w:val="vi-VN"/>
        </w:rPr>
        <w:t>Những năm gần đây tuyển sinh chỉ áp dụng xét tuyển dựa trên kết quả thi của thí sinh nên ngày càng khó khăn do hạn hẹp nguồn tuyển, số lượng đăng ký ảo quá lớn, tạo ra tình trạng chất lượng tuyển đầu vào thấp, nguồn tuyển bị động và lệ thuộc vào kết quả thi tuyển của trường khác, hoạt động xét tuyển kéo dài.</w:t>
      </w:r>
    </w:p>
    <w:p w:rsidR="009726B5" w:rsidRPr="003633BE" w:rsidRDefault="009726B5" w:rsidP="009726B5">
      <w:pPr>
        <w:widowControl w:val="0"/>
        <w:tabs>
          <w:tab w:val="left" w:pos="567"/>
        </w:tabs>
        <w:spacing w:line="276" w:lineRule="auto"/>
        <w:ind w:firstLine="720"/>
        <w:jc w:val="both"/>
        <w:rPr>
          <w:b/>
          <w:sz w:val="28"/>
          <w:szCs w:val="28"/>
          <w:lang w:val="nb-NO"/>
        </w:rPr>
      </w:pPr>
      <w:r w:rsidRPr="003633BE">
        <w:rPr>
          <w:b/>
          <w:sz w:val="28"/>
          <w:szCs w:val="28"/>
          <w:lang w:val="nb-NO"/>
        </w:rPr>
        <w:lastRenderedPageBreak/>
        <w:t>4. Kế hoạch hành động</w:t>
      </w:r>
    </w:p>
    <w:p w:rsidR="009726B5" w:rsidRPr="003633BE" w:rsidRDefault="009726B5" w:rsidP="009726B5">
      <w:pPr>
        <w:widowControl w:val="0"/>
        <w:tabs>
          <w:tab w:val="left" w:pos="2900"/>
        </w:tabs>
        <w:spacing w:line="276" w:lineRule="auto"/>
        <w:ind w:firstLine="720"/>
        <w:jc w:val="both"/>
        <w:rPr>
          <w:spacing w:val="-2"/>
          <w:sz w:val="28"/>
          <w:szCs w:val="28"/>
          <w:lang w:val="vi-VN"/>
        </w:rPr>
      </w:pPr>
      <w:r w:rsidRPr="003633BE">
        <w:rPr>
          <w:spacing w:val="-2"/>
          <w:sz w:val="28"/>
          <w:szCs w:val="28"/>
          <w:lang w:val="vi-VN"/>
        </w:rPr>
        <w:t>Từ</w:t>
      </w:r>
      <w:r w:rsidRPr="003633BE">
        <w:rPr>
          <w:spacing w:val="-2"/>
          <w:sz w:val="28"/>
          <w:szCs w:val="28"/>
          <w:lang w:val="nb-NO"/>
        </w:rPr>
        <w:t xml:space="preserve"> tháng 12 hằng năm</w:t>
      </w:r>
      <w:r w:rsidRPr="003633BE">
        <w:rPr>
          <w:spacing w:val="-2"/>
          <w:sz w:val="28"/>
          <w:szCs w:val="28"/>
          <w:lang w:val="vi-VN"/>
        </w:rPr>
        <w:t xml:space="preserve">, phòng TS-ĐT-GTVL chủ động </w:t>
      </w:r>
      <w:r w:rsidRPr="003633BE">
        <w:rPr>
          <w:spacing w:val="-2"/>
          <w:sz w:val="28"/>
          <w:szCs w:val="28"/>
          <w:lang w:val="nb-NO"/>
        </w:rPr>
        <w:t xml:space="preserve">xây dựng kế hoạch tuyển sinh năm sau, </w:t>
      </w:r>
      <w:r w:rsidRPr="003633BE">
        <w:rPr>
          <w:spacing w:val="-2"/>
          <w:sz w:val="28"/>
          <w:szCs w:val="28"/>
          <w:lang w:val="vi-VN"/>
        </w:rPr>
        <w:t>tăng cường công tác tuyên truyền</w:t>
      </w:r>
      <w:r w:rsidRPr="003633BE">
        <w:rPr>
          <w:spacing w:val="-2"/>
          <w:sz w:val="28"/>
          <w:szCs w:val="28"/>
          <w:lang w:val="nb-NO"/>
        </w:rPr>
        <w:t xml:space="preserve"> </w:t>
      </w:r>
      <w:r w:rsidRPr="003633BE">
        <w:rPr>
          <w:spacing w:val="-2"/>
          <w:sz w:val="28"/>
          <w:szCs w:val="28"/>
          <w:lang w:val="vi-VN"/>
        </w:rPr>
        <w:t xml:space="preserve">thông tin tuyển sinh trên </w:t>
      </w:r>
      <w:r w:rsidRPr="003633BE">
        <w:rPr>
          <w:spacing w:val="-2"/>
          <w:sz w:val="28"/>
          <w:szCs w:val="28"/>
          <w:lang w:val="nb-NO"/>
        </w:rPr>
        <w:t>các phương tiện truyến thông</w:t>
      </w:r>
      <w:r w:rsidRPr="003633BE">
        <w:rPr>
          <w:spacing w:val="-2"/>
          <w:sz w:val="28"/>
          <w:szCs w:val="28"/>
          <w:lang w:val="vi-VN"/>
        </w:rPr>
        <w:t>, trên website, trực tiếp tại các trường THCS, THPT và các địa phương, các điểm tư vấn</w:t>
      </w:r>
      <w:r w:rsidRPr="003633BE">
        <w:rPr>
          <w:spacing w:val="-2"/>
          <w:sz w:val="28"/>
          <w:szCs w:val="28"/>
          <w:lang w:val="nb-NO"/>
        </w:rPr>
        <w:t xml:space="preserve"> để</w:t>
      </w:r>
      <w:r w:rsidRPr="003633BE">
        <w:rPr>
          <w:spacing w:val="-2"/>
          <w:sz w:val="28"/>
          <w:szCs w:val="28"/>
          <w:lang w:val="vi-VN"/>
        </w:rPr>
        <w:t xml:space="preserve"> giúp cho thí sinh thấy rõ được những lợi thế về tính đa dạng trong đào tạo của trường, nhất là liên thông học ở các bậc học cao hơn sau khi học các bậc đào tạo nhằm tăng số lượng đầu vào, đạt chỉ tiêu tuyển sinh.</w:t>
      </w:r>
    </w:p>
    <w:p w:rsidR="009726B5" w:rsidRPr="003633BE" w:rsidRDefault="009726B5" w:rsidP="009726B5">
      <w:pPr>
        <w:widowControl w:val="0"/>
        <w:tabs>
          <w:tab w:val="left" w:pos="2900"/>
        </w:tabs>
        <w:spacing w:line="276" w:lineRule="auto"/>
        <w:ind w:firstLine="720"/>
        <w:jc w:val="both"/>
        <w:rPr>
          <w:sz w:val="28"/>
          <w:szCs w:val="28"/>
          <w:lang w:val="vi-VN"/>
        </w:rPr>
      </w:pPr>
      <w:r w:rsidRPr="003633BE">
        <w:rPr>
          <w:sz w:val="28"/>
          <w:szCs w:val="28"/>
          <w:lang w:val="vi-VN"/>
        </w:rPr>
        <w:t>Tiếp tục nghiên cứu các phương án tuyển sinh linh hoạt, phù hợp với mục tiêu đào tạo để trình Bộ GD&amp;ĐT xem xét, cho phép trường tự chủ tuyển sinh. Nghiên cứu, đánh giá, khảo sát toàn diện các yếu tố tâm lý xã hội liên quan đến đối tượng, nguồn tuyển sinh, để có hình thức và nội dung tuyên truyền, tư vấn phù hợp, đạt hiệu quả cao.</w:t>
      </w:r>
    </w:p>
    <w:p w:rsidR="009726B5" w:rsidRPr="003633BE" w:rsidRDefault="009726B5" w:rsidP="009726B5">
      <w:pPr>
        <w:widowControl w:val="0"/>
        <w:tabs>
          <w:tab w:val="left" w:pos="2900"/>
        </w:tabs>
        <w:spacing w:line="276" w:lineRule="auto"/>
        <w:ind w:firstLine="720"/>
        <w:jc w:val="both"/>
        <w:rPr>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76" w:lineRule="auto"/>
        <w:ind w:firstLine="720"/>
        <w:jc w:val="both"/>
        <w:rPr>
          <w:b/>
          <w:bCs/>
          <w:i/>
          <w:iCs/>
          <w:spacing w:val="-1"/>
          <w:sz w:val="28"/>
          <w:szCs w:val="28"/>
          <w:lang w:val="vi-VN"/>
        </w:rPr>
      </w:pPr>
      <w:r w:rsidRPr="003633BE">
        <w:rPr>
          <w:b/>
          <w:bCs/>
          <w:i/>
          <w:iCs/>
          <w:spacing w:val="-1"/>
          <w:sz w:val="28"/>
          <w:szCs w:val="28"/>
          <w:lang w:val="vi-VN"/>
        </w:rPr>
        <w:t xml:space="preserve">Tiêu chí </w:t>
      </w:r>
      <w:r w:rsidRPr="003633BE">
        <w:rPr>
          <w:b/>
          <w:bCs/>
          <w:i/>
          <w:iCs/>
          <w:spacing w:val="2"/>
          <w:sz w:val="28"/>
          <w:szCs w:val="28"/>
          <w:lang w:val="vi-VN"/>
        </w:rPr>
        <w:t>4</w:t>
      </w:r>
      <w:r w:rsidRPr="003633BE">
        <w:rPr>
          <w:b/>
          <w:bCs/>
          <w:i/>
          <w:iCs/>
          <w:spacing w:val="-1"/>
          <w:sz w:val="28"/>
          <w:szCs w:val="28"/>
          <w:lang w:val="vi-VN"/>
        </w:rPr>
        <w:t>.</w:t>
      </w:r>
      <w:r w:rsidRPr="003633BE">
        <w:rPr>
          <w:b/>
          <w:bCs/>
          <w:i/>
          <w:iCs/>
          <w:spacing w:val="-3"/>
          <w:sz w:val="28"/>
          <w:szCs w:val="28"/>
          <w:lang w:val="vi-VN"/>
        </w:rPr>
        <w:t>2</w:t>
      </w:r>
      <w:r w:rsidRPr="003633BE">
        <w:rPr>
          <w:b/>
          <w:bCs/>
          <w:i/>
          <w:iCs/>
          <w:sz w:val="28"/>
          <w:szCs w:val="28"/>
          <w:lang w:val="vi-VN"/>
        </w:rPr>
        <w:t xml:space="preserve">. </w:t>
      </w:r>
      <w:r w:rsidRPr="003633BE">
        <w:rPr>
          <w:b/>
          <w:bCs/>
          <w:i/>
          <w:sz w:val="28"/>
          <w:szCs w:val="28"/>
          <w:u w:val="single"/>
          <w:lang w:val="vi-VN"/>
        </w:rPr>
        <w:t>Công khai số liệu</w:t>
      </w:r>
      <w:r w:rsidRPr="003633BE">
        <w:rPr>
          <w:b/>
          <w:bCs/>
          <w:sz w:val="28"/>
          <w:szCs w:val="28"/>
          <w:lang w:val="vi-VN"/>
        </w:rPr>
        <w:t xml:space="preserve"> thống kê </w:t>
      </w:r>
      <w:r w:rsidRPr="003633BE">
        <w:rPr>
          <w:b/>
          <w:bCs/>
          <w:i/>
          <w:sz w:val="28"/>
          <w:szCs w:val="28"/>
          <w:u w:val="single"/>
          <w:lang w:val="vi-VN"/>
        </w:rPr>
        <w:t>hằng năm</w:t>
      </w:r>
      <w:r w:rsidRPr="003633BE">
        <w:rPr>
          <w:b/>
          <w:bCs/>
          <w:sz w:val="28"/>
          <w:szCs w:val="28"/>
          <w:lang w:val="vi-VN"/>
        </w:rPr>
        <w:t xml:space="preserve"> về </w:t>
      </w:r>
      <w:r w:rsidRPr="003633BE">
        <w:rPr>
          <w:b/>
          <w:bCs/>
          <w:i/>
          <w:sz w:val="28"/>
          <w:szCs w:val="28"/>
          <w:u w:val="single"/>
          <w:lang w:val="vi-VN"/>
        </w:rPr>
        <w:t>người tốt nghiệp</w:t>
      </w:r>
      <w:r w:rsidRPr="003633BE">
        <w:rPr>
          <w:b/>
          <w:bCs/>
          <w:sz w:val="28"/>
          <w:szCs w:val="28"/>
          <w:lang w:val="vi-VN"/>
        </w:rPr>
        <w:t xml:space="preserve"> và </w:t>
      </w:r>
      <w:r w:rsidRPr="003633BE">
        <w:rPr>
          <w:b/>
          <w:bCs/>
          <w:i/>
          <w:sz w:val="28"/>
          <w:szCs w:val="28"/>
          <w:u w:val="single"/>
          <w:lang w:val="vi-VN"/>
        </w:rPr>
        <w:t>có việc làm</w:t>
      </w:r>
      <w:r w:rsidRPr="003633BE">
        <w:rPr>
          <w:b/>
          <w:bCs/>
          <w:sz w:val="28"/>
          <w:szCs w:val="28"/>
          <w:lang w:val="vi-VN"/>
        </w:rPr>
        <w:t xml:space="preserve"> </w:t>
      </w:r>
      <w:r w:rsidRPr="003633BE">
        <w:rPr>
          <w:b/>
          <w:bCs/>
          <w:i/>
          <w:sz w:val="28"/>
          <w:szCs w:val="28"/>
          <w:u w:val="single"/>
          <w:lang w:val="vi-VN"/>
        </w:rPr>
        <w:t>phù hợp</w:t>
      </w:r>
      <w:r w:rsidRPr="003633BE">
        <w:rPr>
          <w:b/>
          <w:bCs/>
          <w:sz w:val="28"/>
          <w:szCs w:val="28"/>
          <w:lang w:val="vi-VN"/>
        </w:rPr>
        <w:t xml:space="preserve"> với ngành nghề được đào tạo.</w:t>
      </w:r>
    </w:p>
    <w:p w:rsidR="009726B5" w:rsidRPr="003633BE" w:rsidRDefault="009726B5" w:rsidP="009726B5">
      <w:pPr>
        <w:widowControl w:val="0"/>
        <w:tabs>
          <w:tab w:val="left" w:pos="2160"/>
          <w:tab w:val="left" w:pos="5488"/>
        </w:tabs>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Hằng năm Trường đã thực hiện tốt công tác thống kê để xây dựng bộ cơ sở dữ liệu về hoạt động đào tạo, trong đó có thống kê về người tốt nghiệp. Các số liệu thống kê về tốt nghiệp đã được Trường đưa vào trong báo cáo sơ kết học kỳ 1 [H4.4.2.1], báo cáo tổng kết năm học [H4.4.2.2] cho Sở GD&amp;ĐT, báo cáo thống kê cơ sở dữ liệu năm học cho Bộ GD&amp;ĐT [H4.4.2.3] và báo cáo công khai giáo dục hằng năm [H4.4.2.4] cũng như công bố trên website tại địa chỉ lttc.edu.vn/Công khai giáo dục [H4.4.2.5].</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Vào học kỳ cuối của khóa đào tạo, Trường thành lập Hội đồng thi tốt nghiệp [H4.4.2.6] để xét điều kiện dự thi, tổ chức thi, xét công nhận và xếp loại tốt nghiệp [H4.4.2.7], sau đó công bố kết quả tốt nghiệp theo hạng và chuyên ngành đào tạo trên các bảng tin [H4.4.2.8], trên website [H4.4.2.9], trong báo cáo tốt nghiệp gửi Bộ GD&amp;ĐT theo quy định [H4.4.2.10].</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 xml:space="preserve">Theo số liệu thống kê kết quả tốt nghiệp trong 5 năm qua, tỷ lệ đạt tốt nghiệp loại khá giỏi trở lên là 20%, trung bình khá là 60% và trung bình là 20%. Đối với bậc CĐKT, ngành có số sinh viên tốt nghiệp loại khá trở lên đạt chỉ tiêu (15%) là CN May 78%, CN Thông tin 22%, CNKT Điện - Điện tử 19%, CNKT Cơ khí 17%, CNKT Nhiệt 16% và ngành chưa đạt chỉ tiêu đề ra là CNKT Ô tô chỉ đạt 11,4%. Riêng bậc TCCN chỉ có khóa 2011 không đạt chỉ tiêu khá giỏi (17%), còn các khóa khác đều vượt 20% [H4.4.2.11]. Tuy nhiên xét theo tỷ lệ tốt nghiệp so với số lượng tuyển vào đối với bậc CĐKT chỉ đạt 64,5%, trong đó CN May đạt 84,8%, CNKT Ô tô đạt 71,8%, CNKT Cơ khí đạt 68,3%, CNKT Điện - Điện tử đạt 63%, CN thông tin đạt 56%, CNKT Nhiệt đạt 58,7%. Đối với bậc TCCN hiệu suất đào tạo còn thấp hơn, toàn trường chỉ đạt 37,6%, chỉ có CN May-thời trang đạt 61%, còn lại đều thấp hơn 50%, thậm chí có 2 ngành (Lập trình và Quản trị </w:t>
      </w:r>
      <w:r w:rsidRPr="003633BE">
        <w:rPr>
          <w:bCs/>
          <w:sz w:val="28"/>
          <w:szCs w:val="28"/>
          <w:lang w:val="vi-VN"/>
        </w:rPr>
        <w:lastRenderedPageBreak/>
        <w:t>mạng máy tính) đạt thấp hơn 26% [H4.4.2.12].</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Trong 5 năm qua Trường đã công nhận tốt nghiệp cho 6445 sinh viên bậc CĐKT, 1613 học sinh TCCN và 2421 học viên ngắn hạn. Trường luôn quan tâm tìm hiểu, tổ chức thu thập thông tin số liệu tình trạng việc làm của HSSV đã tốt nghiệp. Trường đã bố trí bộ phận theo dõi và giới thiệu việc làm đối với HSSV tốt nghiệp: trước đây là phòng Quản lý HSSV, năm 2010 giao cho Trung tâm TVTL&amp;GTVL, năm 2013 Trung tâm sát nhập vào Phòng TTGD-CTSV, năm 2015 giao cho phòng TS-ĐT-GTVL. Hằng năm, Trường đều xây dựng kế hoạch để tìm hiểu, thu thập thông tin số liệu về việc làm và thu nhập của sinh viên sau khi tốt nghiệp [H4.4.2.13] và tổ chức khảo sát thông tin việc làm vào dịp Lễ tốt nghiệp khóa học bằng phiếu khảo sát [H4.4.2.14].</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Nhằm giúp cho HSSV tìm việc làm phù hợp với ngành nghề đào tạo, năm 2010 Trường đã xây dựng website giới thiệu việc làm cho HSSV [H4.4.2.15]. Trên website này HSSV có thể lựa chọn doanh nghiệp để tìm việc làm phù hợp với sở trường và nơi cư trú. Bộ phận chuyên trách vừa quản lý website, vừa tư vấn, giới thiệu việc làm trực tiếp cho HSSV và điều tra định kỳ về tình hình việc làm của HSSV sau khi tốt nghiệp thông qua số điện thoại và email của HSSV.</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Theo số liệu thống kê của phòng TTGD-CTSV thì tỷ lệ có việc làm sau 6 tháng tốt nghiệp của bậc CĐKT là 78%, bậc TCCN là 95%; trong đó làm trái ngành nghề đào tạo của bậc CĐKT là 12%, bậc TCCN là 20% [H4.4.2.16]. Số liệu thống kê hằng năm về người tốt nghiệp và có việc làm phù hợp với ngành nghề được gửi đến các đơn vị liên quan.</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có mối quan hệ với hơn 700 tổ chức doanh nghiệp, cơ sở sản xuất tạo nguồn việc làm cho HSSV tốt nghiệp.</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đã khảo sát tình trạng việc làm của HSSV tốt nghiệp và xây dựng website giới thiệu việc làm; đã thực hiện tốt công tác thống kê và công khai số liệu hằng năm về HSSV tốt nghiệp trên website, trong các báo cáo cho cấp trên.</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đã tổ chức được nhiều hình thức thu thập thông tin việc làm của sinh viên tốt nghiệp.</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Một vài thông tin công khai việc làm của sinh viên tốt nghiệp chỉ khái quát; thông tin thu thập được từ một số cuộc khảo sát, điều tra, thu thập số liệu dựa trên mẫu khảo sát số lượng nhỏ, chưa đạt được độ tin cậy cao.</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Tác động của công tác thống kê đối với nâng cao chất lượng chưa cao. Một số khoa chưa quan tâm điều chỉnh quá trình phù hợp nhằm tăng hiệu suất đào tạo; giúp HSSV tìm được việc làm đúng theo ngành nghề; hạn chế lãng phí thời gian, tiền của, công sức của người học và kinh phí của nhà nước.</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Trên website chưa công bố số liệu cụ thể người học có việc làm phù hợp với ngành nghề được đào tạo sau tốt nghiệp.</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lastRenderedPageBreak/>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Trong năm 2016, Trường thực hiện đưa các thông tin thống kê về người có việc làm phù hợp với ngành nghề được đào tạo lên website; đồng thời yêu cầu các khoa chuyên môn có hiệu suất đào tạo thấp và số lượng HSSV có việc làm trái ngành nghề xây dựng kế hoạch điều chỉnh CTĐT.</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tabs>
          <w:tab w:val="left" w:pos="1080"/>
        </w:tabs>
        <w:autoSpaceDE w:val="0"/>
        <w:autoSpaceDN w:val="0"/>
        <w:adjustRightInd w:val="0"/>
        <w:spacing w:line="276" w:lineRule="auto"/>
        <w:ind w:firstLine="720"/>
        <w:jc w:val="both"/>
        <w:rPr>
          <w:b/>
          <w:bCs/>
          <w:sz w:val="28"/>
          <w:szCs w:val="28"/>
          <w:lang w:val="vi-VN"/>
        </w:rPr>
      </w:pPr>
      <w:r w:rsidRPr="003633BE">
        <w:rPr>
          <w:b/>
          <w:i/>
          <w:sz w:val="28"/>
          <w:szCs w:val="28"/>
          <w:lang w:val="nb-NO"/>
        </w:rPr>
        <w:t xml:space="preserve">Tiêu chí </w:t>
      </w:r>
      <w:r w:rsidRPr="003633BE">
        <w:rPr>
          <w:b/>
          <w:bCs/>
          <w:i/>
          <w:iCs/>
          <w:spacing w:val="2"/>
          <w:sz w:val="28"/>
          <w:szCs w:val="28"/>
          <w:lang w:val="vi-VN"/>
        </w:rPr>
        <w:t>4</w:t>
      </w:r>
      <w:r w:rsidRPr="003633BE">
        <w:rPr>
          <w:b/>
          <w:bCs/>
          <w:i/>
          <w:iCs/>
          <w:spacing w:val="-1"/>
          <w:sz w:val="28"/>
          <w:szCs w:val="28"/>
          <w:lang w:val="vi-VN"/>
        </w:rPr>
        <w:t>.3</w:t>
      </w:r>
      <w:r w:rsidRPr="003633BE">
        <w:rPr>
          <w:b/>
          <w:bCs/>
          <w:i/>
          <w:iCs/>
          <w:sz w:val="28"/>
          <w:szCs w:val="28"/>
          <w:lang w:val="vi-VN"/>
        </w:rPr>
        <w:t xml:space="preserve">. </w:t>
      </w:r>
      <w:r w:rsidRPr="003633BE">
        <w:rPr>
          <w:b/>
          <w:bCs/>
          <w:i/>
          <w:sz w:val="28"/>
          <w:szCs w:val="28"/>
          <w:u w:val="single"/>
          <w:lang w:val="vi-VN"/>
        </w:rPr>
        <w:t>Tổ chức đào tạo</w:t>
      </w:r>
      <w:r w:rsidRPr="003633BE">
        <w:rPr>
          <w:b/>
          <w:bCs/>
          <w:sz w:val="28"/>
          <w:szCs w:val="28"/>
          <w:lang w:val="vi-VN"/>
        </w:rPr>
        <w:t xml:space="preserve"> theo </w:t>
      </w:r>
      <w:r w:rsidRPr="003633BE">
        <w:rPr>
          <w:b/>
          <w:bCs/>
          <w:i/>
          <w:sz w:val="28"/>
          <w:szCs w:val="28"/>
          <w:u w:val="single"/>
          <w:lang w:val="vi-VN"/>
        </w:rPr>
        <w:t>mục tiêu</w:t>
      </w:r>
      <w:r w:rsidRPr="003633BE">
        <w:rPr>
          <w:b/>
          <w:bCs/>
          <w:sz w:val="28"/>
          <w:szCs w:val="28"/>
          <w:lang w:val="vi-VN"/>
        </w:rPr>
        <w:t xml:space="preserve">, </w:t>
      </w:r>
      <w:r w:rsidRPr="003633BE">
        <w:rPr>
          <w:b/>
          <w:bCs/>
          <w:i/>
          <w:sz w:val="28"/>
          <w:szCs w:val="28"/>
          <w:u w:val="single"/>
          <w:lang w:val="vi-VN"/>
        </w:rPr>
        <w:t>nội dung</w:t>
      </w:r>
      <w:r w:rsidRPr="003633BE">
        <w:rPr>
          <w:b/>
          <w:bCs/>
          <w:sz w:val="28"/>
          <w:szCs w:val="28"/>
          <w:lang w:val="vi-VN"/>
        </w:rPr>
        <w:t xml:space="preserve"> chương trình đào tạo của trường </w:t>
      </w:r>
      <w:r w:rsidRPr="003633BE">
        <w:rPr>
          <w:b/>
          <w:bCs/>
          <w:i/>
          <w:sz w:val="28"/>
          <w:szCs w:val="28"/>
          <w:u w:val="single"/>
          <w:lang w:val="vi-VN"/>
        </w:rPr>
        <w:t>đáp ứng nhu cầu</w:t>
      </w:r>
      <w:r w:rsidRPr="003633BE">
        <w:rPr>
          <w:b/>
          <w:bCs/>
          <w:sz w:val="28"/>
          <w:szCs w:val="28"/>
          <w:lang w:val="vi-VN"/>
        </w:rPr>
        <w:t xml:space="preserve"> sử dụng lao động của xã hội.</w:t>
      </w:r>
    </w:p>
    <w:p w:rsidR="009726B5" w:rsidRPr="003633BE" w:rsidRDefault="009726B5" w:rsidP="009726B5">
      <w:pPr>
        <w:widowControl w:val="0"/>
        <w:tabs>
          <w:tab w:val="left" w:pos="1080"/>
        </w:tabs>
        <w:autoSpaceDE w:val="0"/>
        <w:autoSpaceDN w:val="0"/>
        <w:adjustRightInd w:val="0"/>
        <w:spacing w:line="276"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Căn cứ quyết định thành lập [H4.4.3.1] Trường đã triển khai và tổ chức quá trình đào tạo các ngành được phép đào tạo [H4.4.3.2] với tiêu chí đảm bảo đạt được các mục tiêu, nội dung chương trình; đáp ứng nhu cầu sử dụng lao động xã hội. Trường đào tạo đa ngành, thuộc lĩnh vực CNKT nên có mục tiêu đào tạo chung là đào tạo các chuyên gia thực hành, có phẩm chất chính trị, đạo đức và sức khoẻ tốt; nắm vững những kiến thức cơ bản về lý thuyết và có khả năng thực hành cao trong lĩnh vực CNKT, có trình độ ứng dụng tin học, sử dụng tiếng Anh trong các hoạt động nghề nghiệp [H4.4.3.3]. CTĐT được xây dựng dựa trên mục tiêu trên. Dựa vào chương trình đã được phê duyệt, Phòng TS-ĐT-GTVL phối hợp các Khoa lập kế hoạch giảng dạy theo học kỳ, năm học [H4.4.3.4], triển khai thực hiện mục tiêu, nội dung chương trình. Để tổ chức đào tạo đúng theo mục tiêu, Trường đã triển khai các hoạt động trên cơ sở bám sát các mục tiêu đề ra: Xây dựng và hoàn chỉnh các chương trình [H4.4.3.5]; xây dựng kế hoạch phân công giảng viên [H4.4.3.6], trong đó thể hiện rõ khối lượng công việc được giao: số tiết giảng dạy, NCKH, các hoạt động sư phạm khác.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Dựa trên kế hoạch phân công giảng dạy, các khoa – tổ bộ môn phân công khối lượng giảng dạy đến từng giảng viên, theo dõi tiến độ thực hiện kế hoạch giảng dạy của GV [H4.4.3.7] và mức độ bám sát cây tiến trình đào tạo của từng ngành đào tạo [H4.4.3.8]. Việc theo dõi tiến độ giảng dạy căn cứ kế hoạch giảng dạy kết hợp sổ lên lớp, sổ đầu bài [H4.4.3.9] hàng ngày và kiểm tra thực tế của bộ phận thanh tra giáo dục, có những điều chỉnh kịp thời để đảm bảo tiến độ, không làm xáo trộn lịch trình của năm học. Thời khóa biểu của các lớp từng học kỳ được thông báo cho GV, HSSV bằng văn bản, trên website và chuyển bằng thư điện tử đến các khoa một tuần trước khi bắt đầu học kỳ. Những trường hợp thời khóa biểu thay đổi bất thường đều được thông báo tới các cá nhân, đơn vị liên quan để chủ động trong việc thực hiện [H4.4.3.10].</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Phân bố chuẩn cho từng ngành đào tạo được công bố trên website [H4.4.3.11] để HSSV tham khảo, lựa chọn phương án đăng ký học phần và lập thời khóa biểu cá nhân. HSSV cũng được phép xin mở lớp theo yêu cầu để chủ động học rút ngắn hoặc học trả nợ để theo kịp tiến độ của khóa học.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Các khoa – tổ bộ môn trực tiếp quản lý việc thực hiện giảng dạy theo mục </w:t>
      </w:r>
      <w:r w:rsidRPr="003633BE">
        <w:rPr>
          <w:bCs/>
          <w:sz w:val="28"/>
          <w:szCs w:val="28"/>
          <w:lang w:val="nb-NO"/>
        </w:rPr>
        <w:lastRenderedPageBreak/>
        <w:t>tiêu, nội dung chương trình theo kế hoạch của các đơn vị và theo khung kế hoạch tiến độ đào tạo chung của toàn trường [H4.4.3.12].</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Chương trình của từng chuyên ngành đã bám sát theo mục tiêu, nội dung có sự điều chỉnh để đáp ứng việc phát triển các công nghệ mới. Trong các năm qua Trường đã bổ sung các học phần Phương pháp nghiên cứu khoa học, Kỹ năng giao tiếp, Kỹ năng học và thuyết trình để hình thành kỹ năng mềm: viết báo cáo công tác, làm việc theo nhóm, nâng cao khả năng thuyết trình nhằm giúp ích cho các em khi ra trường làm việc tốt hơn [H4.4.3.13].</w:t>
      </w:r>
    </w:p>
    <w:p w:rsidR="009726B5" w:rsidRPr="003633BE" w:rsidRDefault="009726B5" w:rsidP="009726B5">
      <w:pPr>
        <w:widowControl w:val="0"/>
        <w:spacing w:line="276" w:lineRule="auto"/>
        <w:ind w:firstLine="720"/>
        <w:jc w:val="both"/>
        <w:rPr>
          <w:bCs/>
          <w:spacing w:val="-4"/>
          <w:sz w:val="28"/>
          <w:szCs w:val="28"/>
          <w:lang w:val="nb-NO"/>
        </w:rPr>
      </w:pPr>
      <w:r w:rsidRPr="003633BE">
        <w:rPr>
          <w:bCs/>
          <w:spacing w:val="-4"/>
          <w:sz w:val="28"/>
          <w:szCs w:val="28"/>
          <w:lang w:val="nb-NO"/>
        </w:rPr>
        <w:t>Tất cả học phần khi đưa vào giảng dạy đều có đề cương chi tiết được tổ bộ môn biên soạn, khoa chuyên môn phê duyệt và trình Hiệu trưởng ký ban hành. Ngoài nội dung chuyên môn, đề cương phân định rõ số tiết của các thành phần (lý thuyết, thực hành, bài tập, đồ án, tự học,...) và phương thức đánh giá kết quả học tập. Đề cương chi tiết được thông báo trên lớp cho HSSV ngay tiết đầu. Tất cả giảng viên cùng giảng dạy một môn học đều thực hiện theo một đề cương chung [H4.4.3.14].</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Cơ sở thực tiễn quan trọng giúp Trường điều chỉnh hoạt động đào tạo phù hợp với nhu cầu sử dụng lao động của xã hội là tổ chức các hội nghị, hội thảo với các nhà tuyển dụng lao động để thu nhận ý kiến đánh giá về người tốt nghiệp [H4.4.3.15], về chất lượng chương trình đào tạo [H4.4.3.16], chuẩn đầu ra [H4.4.3.17]. Trong 5 năm qua Trường đã tổ chức 3 hội thảo giữa trường với các doanh nghiệp theo chủ đề về chương trình đào tạo, chuẩn đầu ra, đổi mới đào tạo để lấy ý kiến đánh giá quá trình đào tạo của trường [H4.4.3.18] làm cơ sở điều chỉnh hoạt động tổ chức đào tạo.</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xây dựng tiến độ thực hiện kế hoạch đào tạo ngay từ đầu năm học làm cơ sở cho các đơn vị xây dựng kế hoạch hoạt động. Có sự phối hợp đồng bộ giữa các khoa - bộ môn và các phòng chức năng trong tổ chức đào tạo.</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tổ chức đào tạo theo mục tiêu, nội dung chương trình của từng chuyên ngành được thực hiện có trình tự, công khai. Lịch trình của từng môn học được bố trí, sắp xếp khoa học, hợp lý phù hợp, đảm bảo thực hiện đầy đủ nội dung chương trình, đúng tiến độ cho từng khóa học theo kế hoạch.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Đã tổ chức khảo sát lấy ý kiến của Doanh nghiệp về HSSV sau tốt nghiệp.</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Chưa có nghiên cứu cụ thể mức độ tổ chức đào tạo đáp ứng như thế nào so với chuẩn đầu ra đã xây dựng từ năm 2011. Việc kiểm tra thực hiện mục tiêu, nội dung chương trình vẫn mang nặng tính hình thức, chưa đi sâu vào nội dung chất lượng, do đó chưa tìm ra được nguyên nhân làm hiệu suất đào tạo thấp, nhất là đối với bậc TCCN.</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Việc tổ chức tham khảo lấy ý kiến, tổ chức hội thảo, chưa được thường xuyên và toàn diện, do đó chưa có nhiều thông tin phản hồi về chất lượng HSSV tốt nghiệp có đáp ứng mục tiêu đào tạo đã đặt ra hay không để có sự đánh giá và </w:t>
      </w:r>
      <w:r w:rsidRPr="003633BE">
        <w:rPr>
          <w:bCs/>
          <w:sz w:val="28"/>
          <w:szCs w:val="28"/>
          <w:lang w:val="nb-NO"/>
        </w:rPr>
        <w:lastRenderedPageBreak/>
        <w:t>điều chỉnh cần thiết đối với chương trình và phương pháp tổ chức đào tạo.</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Chưa có tiến trình đào tạo toàn khóa (biểu đồ Gantt) cho từng khóa học.</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Hằng năm, giao cho Phòng TS-ĐT-GTVL xây dựng kế hoạch đánh giá toàn diện quá trình tổ chức đào tạo theo mục tiêu, nội dung chương trình đảm bảo nhu cầu sử dụng lao động của xã hội. Mỗi năm tổ chức ít nhất 1 hội thảo với các doanh nghiệp và 02 đợt khảo sát cựu HSSV để thu thập ý kiến phản hồi.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Năm 2016 tiến hành rà soát, điều chỉnh chuẩn đầu ra, chương trình đào tạo phù hợp mục tiêu của Luật Giáo dục đại học; xây dựng các chương trình cao đẳng tiên tiến và tổ chức đào tạo đáp ứng xu thế hội nhập cộng đồng ASEAN.</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tiến hành xây dựng tiến trình đào tạo toàn khóa (biểu đồ Gantt) cho từng khóa học nhằm giúp cho các khoa chuyên môn xác định được kế hoạch, nhiệm vụ trong khoảng thời gian 3 năm.</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i/>
          <w:iCs/>
          <w:spacing w:val="-1"/>
          <w:sz w:val="28"/>
          <w:szCs w:val="28"/>
          <w:lang w:val="vi-VN"/>
        </w:rPr>
        <w:t xml:space="preserve">Tiêu chí </w:t>
      </w:r>
      <w:r w:rsidRPr="003633BE">
        <w:rPr>
          <w:b/>
          <w:bCs/>
          <w:i/>
          <w:iCs/>
          <w:spacing w:val="2"/>
          <w:sz w:val="28"/>
          <w:szCs w:val="28"/>
          <w:lang w:val="vi-VN"/>
        </w:rPr>
        <w:t>4</w:t>
      </w:r>
      <w:r w:rsidRPr="003633BE">
        <w:rPr>
          <w:b/>
          <w:bCs/>
          <w:i/>
          <w:iCs/>
          <w:spacing w:val="-1"/>
          <w:sz w:val="28"/>
          <w:szCs w:val="28"/>
          <w:lang w:val="vi-VN"/>
        </w:rPr>
        <w:t>.</w:t>
      </w:r>
      <w:r w:rsidRPr="003633BE">
        <w:rPr>
          <w:b/>
          <w:bCs/>
          <w:i/>
          <w:iCs/>
          <w:spacing w:val="-3"/>
          <w:sz w:val="28"/>
          <w:szCs w:val="28"/>
          <w:lang w:val="vi-VN"/>
        </w:rPr>
        <w:t>4</w:t>
      </w:r>
      <w:r w:rsidRPr="003633BE">
        <w:rPr>
          <w:b/>
          <w:bCs/>
          <w:i/>
          <w:iCs/>
          <w:sz w:val="28"/>
          <w:szCs w:val="28"/>
          <w:lang w:val="vi-VN"/>
        </w:rPr>
        <w:t xml:space="preserve">. </w:t>
      </w:r>
      <w:r w:rsidRPr="003633BE">
        <w:rPr>
          <w:b/>
          <w:bCs/>
          <w:i/>
          <w:sz w:val="28"/>
          <w:szCs w:val="28"/>
          <w:u w:val="single"/>
          <w:lang w:val="vi-VN"/>
        </w:rPr>
        <w:t>Đổi mới phương pháp</w:t>
      </w:r>
      <w:r w:rsidRPr="003633BE">
        <w:rPr>
          <w:b/>
          <w:bCs/>
          <w:sz w:val="28"/>
          <w:szCs w:val="28"/>
          <w:lang w:val="vi-VN"/>
        </w:rPr>
        <w:t xml:space="preserve"> </w:t>
      </w:r>
      <w:r w:rsidRPr="003633BE">
        <w:rPr>
          <w:b/>
          <w:bCs/>
          <w:i/>
          <w:sz w:val="28"/>
          <w:szCs w:val="28"/>
          <w:u w:val="single"/>
          <w:lang w:val="vi-VN"/>
        </w:rPr>
        <w:t>dạy và học</w:t>
      </w:r>
      <w:r w:rsidRPr="003633BE">
        <w:rPr>
          <w:b/>
          <w:bCs/>
          <w:sz w:val="28"/>
          <w:szCs w:val="28"/>
          <w:lang w:val="vi-VN"/>
        </w:rPr>
        <w:t xml:space="preserve"> theo hướng </w:t>
      </w:r>
      <w:r w:rsidRPr="003633BE">
        <w:rPr>
          <w:b/>
          <w:bCs/>
          <w:i/>
          <w:sz w:val="28"/>
          <w:szCs w:val="28"/>
          <w:u w:val="single"/>
          <w:lang w:val="vi-VN"/>
        </w:rPr>
        <w:t>phát triển năng lực</w:t>
      </w:r>
      <w:r w:rsidRPr="003633BE">
        <w:rPr>
          <w:b/>
          <w:bCs/>
          <w:sz w:val="28"/>
          <w:szCs w:val="28"/>
          <w:lang w:val="vi-VN"/>
        </w:rPr>
        <w:t xml:space="preserve"> tự học, tự nghiên cứu và </w:t>
      </w:r>
      <w:r w:rsidRPr="003633BE">
        <w:rPr>
          <w:b/>
          <w:bCs/>
          <w:i/>
          <w:sz w:val="28"/>
          <w:szCs w:val="28"/>
          <w:u w:val="single"/>
          <w:lang w:val="vi-VN"/>
        </w:rPr>
        <w:t>tinh thần hợp tác</w:t>
      </w:r>
      <w:r w:rsidRPr="003633BE">
        <w:rPr>
          <w:b/>
          <w:bCs/>
          <w:sz w:val="28"/>
          <w:szCs w:val="28"/>
          <w:lang w:val="vi-VN"/>
        </w:rPr>
        <w:t xml:space="preserve"> của người học.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 xml:space="preserve">Trường luôn đặt việc đổi mới phương pháp giảng dạy là một trong những nhiệm vụ trọng tâm trong kế hoạch hoạt động đào tạo từng học kỳ, năm học [H4.4.4.1]. </w:t>
      </w:r>
      <w:r w:rsidRPr="003633BE">
        <w:rPr>
          <w:bCs/>
          <w:sz w:val="28"/>
          <w:szCs w:val="28"/>
          <w:lang w:val="nb-NO"/>
        </w:rPr>
        <w:t xml:space="preserve">Để tổ chức quá trình đào tạo và bồi dưỡng nghiệp vụ sư phạm cho GV, năm 2013 Trường đã mời TS Lê Viết Khuyến và TS Đào Xuân Hải </w:t>
      </w:r>
      <w:r w:rsidRPr="003633BE">
        <w:rPr>
          <w:sz w:val="28"/>
          <w:szCs w:val="28"/>
          <w:lang w:val="vi-VN"/>
        </w:rPr>
        <w:t xml:space="preserve">tập huấn </w:t>
      </w:r>
      <w:r w:rsidRPr="003633BE">
        <w:rPr>
          <w:bCs/>
          <w:sz w:val="28"/>
          <w:szCs w:val="28"/>
          <w:lang w:val="nb-NO"/>
        </w:rPr>
        <w:t xml:space="preserve">phương pháp giảng dạy theo tín chỉ cho toàn thể GV </w:t>
      </w:r>
      <w:r w:rsidRPr="003633BE">
        <w:rPr>
          <w:sz w:val="28"/>
          <w:szCs w:val="28"/>
          <w:lang w:val="vi-VN"/>
        </w:rPr>
        <w:t>[H4.4.4.2]</w:t>
      </w:r>
      <w:r w:rsidRPr="003633BE">
        <w:rPr>
          <w:bCs/>
          <w:sz w:val="28"/>
          <w:szCs w:val="28"/>
          <w:lang w:val="nb-NO"/>
        </w:rPr>
        <w:t>. Qua bồi dưỡng đó, đã giúp cho GV vượt qua được khó khăn ban đầu khi chuyển đào tạo từ niên chế sang tín chỉ [</w:t>
      </w:r>
      <w:r w:rsidRPr="003633BE">
        <w:rPr>
          <w:sz w:val="28"/>
          <w:szCs w:val="28"/>
          <w:lang w:val="vi-VN"/>
        </w:rPr>
        <w:t>H4.4.4.</w:t>
      </w:r>
      <w:r w:rsidRPr="003633BE">
        <w:rPr>
          <w:sz w:val="28"/>
          <w:szCs w:val="28"/>
          <w:lang w:val="nb-NO"/>
        </w:rPr>
        <w:t>3</w:t>
      </w:r>
      <w:r w:rsidRPr="003633BE">
        <w:rPr>
          <w:bCs/>
          <w:sz w:val="28"/>
          <w:szCs w:val="28"/>
          <w:lang w:val="nb-NO"/>
        </w:rPr>
        <w:t xml:space="preserve">]. Đến năm 2015, Trường đã mời TS Trần Khánh Đức </w:t>
      </w:r>
      <w:r w:rsidRPr="003633BE">
        <w:rPr>
          <w:sz w:val="28"/>
          <w:szCs w:val="28"/>
          <w:lang w:val="vi-VN"/>
        </w:rPr>
        <w:t xml:space="preserve">tập huấn </w:t>
      </w:r>
      <w:r w:rsidRPr="003633BE">
        <w:rPr>
          <w:bCs/>
          <w:sz w:val="28"/>
          <w:szCs w:val="28"/>
          <w:lang w:val="nb-NO"/>
        </w:rPr>
        <w:t xml:space="preserve">kiến thức tổ chức giảng dạy theo định hướng tiếp cận CDIO </w:t>
      </w:r>
      <w:r w:rsidRPr="003633BE">
        <w:rPr>
          <w:sz w:val="28"/>
          <w:szCs w:val="28"/>
          <w:lang w:val="vi-VN"/>
        </w:rPr>
        <w:t>[H4.4.4.</w:t>
      </w:r>
      <w:r w:rsidRPr="003633BE">
        <w:rPr>
          <w:sz w:val="28"/>
          <w:szCs w:val="28"/>
          <w:lang w:val="nb-NO"/>
        </w:rPr>
        <w:t>4</w:t>
      </w:r>
      <w:r w:rsidRPr="003633BE">
        <w:rPr>
          <w:sz w:val="28"/>
          <w:szCs w:val="28"/>
          <w:lang w:val="vi-VN"/>
        </w:rPr>
        <w:t>].</w:t>
      </w:r>
      <w:r w:rsidRPr="003633BE">
        <w:rPr>
          <w:sz w:val="28"/>
          <w:szCs w:val="28"/>
          <w:lang w:val="nb-NO"/>
        </w:rPr>
        <w:t xml:space="preserve"> </w:t>
      </w:r>
      <w:r w:rsidRPr="003633BE">
        <w:rPr>
          <w:sz w:val="28"/>
          <w:szCs w:val="28"/>
          <w:lang w:val="vi-VN"/>
        </w:rPr>
        <w:t>Kết quả của các đợt tập huấn thể hiện rõ trong Hội thi giáo viên dạy giỏi các cấp. Năm 2012 và 2014 nhiều giảng viên đạt giải cao trong hội thi giáo viên dạy giỏi cấp thành phố và cấp toàn quốc [H4.4.4.</w:t>
      </w:r>
      <w:r w:rsidRPr="003633BE">
        <w:rPr>
          <w:sz w:val="28"/>
          <w:szCs w:val="28"/>
          <w:lang w:val="nb-NO"/>
        </w:rPr>
        <w:t>5</w:t>
      </w:r>
      <w:r w:rsidRPr="003633BE">
        <w:rPr>
          <w:sz w:val="28"/>
          <w:szCs w:val="28"/>
          <w:lang w:val="vi-VN"/>
        </w:rPr>
        <w:t>].</w:t>
      </w:r>
    </w:p>
    <w:p w:rsidR="009726B5" w:rsidRPr="003633BE" w:rsidRDefault="009726B5" w:rsidP="009726B5">
      <w:pPr>
        <w:widowControl w:val="0"/>
        <w:tabs>
          <w:tab w:val="num" w:pos="252"/>
        </w:tabs>
        <w:autoSpaceDE w:val="0"/>
        <w:autoSpaceDN w:val="0"/>
        <w:adjustRightInd w:val="0"/>
        <w:spacing w:line="288" w:lineRule="auto"/>
        <w:ind w:firstLine="720"/>
        <w:jc w:val="both"/>
        <w:rPr>
          <w:bCs/>
          <w:sz w:val="28"/>
          <w:szCs w:val="28"/>
          <w:lang w:val="nb-NO"/>
        </w:rPr>
      </w:pPr>
      <w:r w:rsidRPr="003633BE">
        <w:rPr>
          <w:bCs/>
          <w:sz w:val="28"/>
          <w:szCs w:val="28"/>
          <w:lang w:val="nb-NO"/>
        </w:rPr>
        <w:t xml:space="preserve">Trong quá trình giảng dạy, giảng viên đã tìm hiểu, nghiên cứu biện pháp thực hiện tốt hơn cho từng tiết giảng, từng chương. Các biện pháp đó được tổng kết thông qua sáng kiến kinh nghiệm trình cho Hội đồng KH&amp;ĐT duyệt [H4.4.4.6] và được báo cáo trong các hội thảo từ cấp khoa đến cấp trường, giúp cho GV học tập kinh nghiệm lẫn nhau, rút kinh nghiệm cho bản thân. Trong 5 năm qua số lượng sáng kiến cải tiến phương pháp giảng dạy tăng [H4.4.4.08]. Các sáng kiến kinh nghiệm cải tiến phương pháp giảng dạy được quy ra tiết và tính vào khối lượng thực hiện trong năm học [H4.4.4.09]. Ngoài ra Trường còn dành kinh phí để cử giảng viên tham gia các khóa bồi dưỡng khác về đổi mới phương pháp [H4.4.4.10] và các GV đều tham dự đầy đủ [H4.4.4.11]. Song song với bồi dưỡng nghiệp vụ sư phạm Trường </w:t>
      </w:r>
      <w:r w:rsidRPr="003633BE">
        <w:rPr>
          <w:sz w:val="28"/>
          <w:szCs w:val="28"/>
          <w:lang w:val="vi-VN"/>
        </w:rPr>
        <w:t xml:space="preserve">lắp đặt cố định </w:t>
      </w:r>
      <w:r w:rsidRPr="003633BE">
        <w:rPr>
          <w:sz w:val="28"/>
          <w:szCs w:val="28"/>
          <w:lang w:val="nb-NO"/>
        </w:rPr>
        <w:t>24 máy</w:t>
      </w:r>
      <w:r w:rsidRPr="003633BE">
        <w:rPr>
          <w:sz w:val="28"/>
          <w:szCs w:val="28"/>
          <w:lang w:val="vi-VN"/>
        </w:rPr>
        <w:t xml:space="preserve"> truyền hình, </w:t>
      </w:r>
      <w:r w:rsidRPr="003633BE">
        <w:rPr>
          <w:sz w:val="28"/>
          <w:szCs w:val="28"/>
          <w:lang w:val="nb-NO"/>
        </w:rPr>
        <w:t>48</w:t>
      </w:r>
      <w:r w:rsidRPr="003633BE">
        <w:rPr>
          <w:sz w:val="28"/>
          <w:szCs w:val="28"/>
          <w:lang w:val="vi-VN"/>
        </w:rPr>
        <w:t xml:space="preserve"> projector cho </w:t>
      </w:r>
      <w:r w:rsidRPr="003633BE">
        <w:rPr>
          <w:sz w:val="28"/>
          <w:szCs w:val="28"/>
          <w:lang w:val="nb-NO"/>
        </w:rPr>
        <w:lastRenderedPageBreak/>
        <w:t>72</w:t>
      </w:r>
      <w:r w:rsidRPr="003633BE">
        <w:rPr>
          <w:sz w:val="28"/>
          <w:szCs w:val="28"/>
          <w:lang w:val="vi-VN"/>
        </w:rPr>
        <w:t xml:space="preserve"> phòng học, hội trường</w:t>
      </w:r>
      <w:r w:rsidRPr="003633BE">
        <w:rPr>
          <w:sz w:val="28"/>
          <w:szCs w:val="28"/>
          <w:lang w:val="nb-NO"/>
        </w:rPr>
        <w:t>;</w:t>
      </w:r>
      <w:r w:rsidRPr="003633BE">
        <w:rPr>
          <w:sz w:val="28"/>
          <w:szCs w:val="28"/>
          <w:lang w:val="vi-VN"/>
        </w:rPr>
        <w:t xml:space="preserve"> </w:t>
      </w:r>
      <w:r w:rsidRPr="003633BE">
        <w:rPr>
          <w:sz w:val="28"/>
          <w:szCs w:val="28"/>
          <w:lang w:val="nb-NO"/>
        </w:rPr>
        <w:t>bố trí</w:t>
      </w:r>
      <w:r w:rsidRPr="003633BE">
        <w:rPr>
          <w:sz w:val="28"/>
          <w:szCs w:val="28"/>
          <w:lang w:val="vi-VN"/>
        </w:rPr>
        <w:t xml:space="preserve"> </w:t>
      </w:r>
      <w:r w:rsidRPr="003633BE">
        <w:rPr>
          <w:sz w:val="28"/>
          <w:szCs w:val="28"/>
          <w:lang w:val="nb-NO"/>
        </w:rPr>
        <w:t xml:space="preserve">19 </w:t>
      </w:r>
      <w:r w:rsidRPr="003633BE">
        <w:rPr>
          <w:sz w:val="28"/>
          <w:szCs w:val="28"/>
          <w:lang w:val="vi-VN"/>
        </w:rPr>
        <w:t xml:space="preserve">phòng máy </w:t>
      </w:r>
      <w:r w:rsidRPr="003633BE">
        <w:rPr>
          <w:sz w:val="28"/>
          <w:szCs w:val="28"/>
          <w:lang w:val="nb-NO"/>
        </w:rPr>
        <w:t>vi tính</w:t>
      </w:r>
      <w:r w:rsidRPr="003633BE">
        <w:rPr>
          <w:sz w:val="28"/>
          <w:szCs w:val="28"/>
          <w:lang w:val="vi-VN"/>
        </w:rPr>
        <w:t xml:space="preserve">, </w:t>
      </w:r>
      <w:r w:rsidRPr="003633BE">
        <w:rPr>
          <w:sz w:val="28"/>
          <w:szCs w:val="28"/>
          <w:lang w:val="nb-NO"/>
        </w:rPr>
        <w:t xml:space="preserve">1 </w:t>
      </w:r>
      <w:r w:rsidRPr="003633BE">
        <w:rPr>
          <w:sz w:val="28"/>
          <w:szCs w:val="28"/>
          <w:lang w:val="vi-VN"/>
        </w:rPr>
        <w:t>phòng Lab ngoại ngữ</w:t>
      </w:r>
      <w:r w:rsidRPr="003633BE">
        <w:rPr>
          <w:sz w:val="28"/>
          <w:szCs w:val="28"/>
          <w:lang w:val="nb-NO"/>
        </w:rPr>
        <w:t xml:space="preserve"> </w:t>
      </w:r>
      <w:r w:rsidRPr="003633BE">
        <w:rPr>
          <w:sz w:val="28"/>
          <w:szCs w:val="28"/>
          <w:lang w:val="vi-VN"/>
        </w:rPr>
        <w:t>để triển khai đổi mới phương pháp giảng dạy và học tập</w:t>
      </w:r>
      <w:r w:rsidRPr="003633BE">
        <w:rPr>
          <w:sz w:val="28"/>
          <w:szCs w:val="28"/>
          <w:lang w:val="nb-NO"/>
        </w:rPr>
        <w:t xml:space="preserve"> </w:t>
      </w:r>
      <w:r w:rsidRPr="003633BE">
        <w:rPr>
          <w:bCs/>
          <w:sz w:val="28"/>
          <w:szCs w:val="28"/>
          <w:lang w:val="nb-NO"/>
        </w:rPr>
        <w:t>[H4.4.4.12]</w:t>
      </w:r>
      <w:r w:rsidRPr="003633BE">
        <w:rPr>
          <w:sz w:val="28"/>
          <w:szCs w:val="28"/>
          <w:lang w:val="vi-VN"/>
        </w:rPr>
        <w:t>. So sánh với 5 năm đầu, giai đoạn 2011÷2015 số lượng giảng viên sử dụng bài giảng PowerPoint để giảng dạy đã tăng lên đáng kể [H4.4.4.</w:t>
      </w:r>
      <w:r w:rsidRPr="003633BE">
        <w:rPr>
          <w:sz w:val="28"/>
          <w:szCs w:val="28"/>
          <w:lang w:val="nb-NO"/>
        </w:rPr>
        <w:t>13</w:t>
      </w:r>
      <w:r w:rsidRPr="003633BE">
        <w:rPr>
          <w:sz w:val="28"/>
          <w:szCs w:val="28"/>
          <w:lang w:val="vi-VN"/>
        </w:rPr>
        <w:t>]. Hiện nay gần 80% GV đã tự trang bị laptop để thực hiện giảng dạy [H4.4.4.14].</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thực hiện dự giờ, kiểm tra toàn diện, tổ chức thao giảng cấp khoa và hội giảng cấp trường [</w:t>
      </w:r>
      <w:r w:rsidRPr="003633BE">
        <w:rPr>
          <w:sz w:val="28"/>
          <w:szCs w:val="28"/>
          <w:lang w:val="vi-VN"/>
        </w:rPr>
        <w:t>H4.4.4.</w:t>
      </w:r>
      <w:r w:rsidRPr="003633BE">
        <w:rPr>
          <w:sz w:val="28"/>
          <w:szCs w:val="28"/>
          <w:lang w:val="nb-NO"/>
        </w:rPr>
        <w:t>15</w:t>
      </w:r>
      <w:r w:rsidRPr="003633BE">
        <w:rPr>
          <w:bCs/>
          <w:sz w:val="28"/>
          <w:szCs w:val="28"/>
          <w:lang w:val="nb-NO"/>
        </w:rPr>
        <w:t xml:space="preserve">], </w:t>
      </w:r>
      <w:r w:rsidRPr="003633BE">
        <w:rPr>
          <w:sz w:val="28"/>
          <w:szCs w:val="28"/>
          <w:lang w:val="vi-VN"/>
        </w:rPr>
        <w:t xml:space="preserve">đã đưa các tiêu chí phát triển năng lực tự học, tự nghiên cứu và tinh thần hợp tác </w:t>
      </w:r>
      <w:r w:rsidRPr="003633BE">
        <w:rPr>
          <w:sz w:val="28"/>
          <w:szCs w:val="28"/>
          <w:lang w:val="nb-NO"/>
        </w:rPr>
        <w:t>của</w:t>
      </w:r>
      <w:r w:rsidRPr="003633BE">
        <w:rPr>
          <w:sz w:val="28"/>
          <w:szCs w:val="28"/>
          <w:lang w:val="vi-VN"/>
        </w:rPr>
        <w:t xml:space="preserve"> SV vào phiếu dự giờ để đánh giá chất lượng giảng dạy của GV [H4.4.4.</w:t>
      </w:r>
      <w:r w:rsidRPr="003633BE">
        <w:rPr>
          <w:sz w:val="28"/>
          <w:szCs w:val="28"/>
          <w:lang w:val="nb-NO"/>
        </w:rPr>
        <w:t>16</w:t>
      </w:r>
      <w:r w:rsidRPr="003633BE">
        <w:rPr>
          <w:sz w:val="28"/>
          <w:szCs w:val="28"/>
          <w:lang w:val="vi-VN"/>
        </w:rPr>
        <w:t xml:space="preserve">] và đã thực hiện dự giờ 100% </w:t>
      </w:r>
      <w:r w:rsidRPr="003633BE">
        <w:rPr>
          <w:sz w:val="28"/>
          <w:szCs w:val="28"/>
          <w:lang w:val="nb-NO"/>
        </w:rPr>
        <w:t>GV</w:t>
      </w:r>
      <w:r w:rsidRPr="003633BE">
        <w:rPr>
          <w:sz w:val="28"/>
          <w:szCs w:val="28"/>
          <w:lang w:val="vi-VN"/>
        </w:rPr>
        <w:t>/năm.</w:t>
      </w:r>
      <w:r w:rsidRPr="003633BE">
        <w:rPr>
          <w:sz w:val="28"/>
          <w:szCs w:val="28"/>
          <w:lang w:val="nb-NO"/>
        </w:rPr>
        <w:t xml:space="preserve"> </w:t>
      </w:r>
      <w:r w:rsidRPr="003633BE">
        <w:rPr>
          <w:bCs/>
          <w:sz w:val="28"/>
          <w:szCs w:val="28"/>
          <w:lang w:val="nb-NO"/>
        </w:rPr>
        <w:t>Khoa tổ chức đăng ký tiết thao giảng và phân công GV khác dự giờ đánh giá tiết giảng các giáo viên đã đăng ký. Sau tiết dự, khoa tổ chức đóng góp để rút kinh nghiệm chung cho tất cả GV. Các đánh giá dự giờ từng học kỳ đều được tổng kết và báo cáo về trường [</w:t>
      </w:r>
      <w:r w:rsidRPr="003633BE">
        <w:rPr>
          <w:sz w:val="28"/>
          <w:szCs w:val="28"/>
          <w:lang w:val="vi-VN"/>
        </w:rPr>
        <w:t>H4.4.4.</w:t>
      </w:r>
      <w:r w:rsidRPr="003633BE">
        <w:rPr>
          <w:sz w:val="28"/>
          <w:szCs w:val="28"/>
          <w:lang w:val="nb-NO"/>
        </w:rPr>
        <w:t>17</w:t>
      </w:r>
      <w:r w:rsidRPr="003633BE">
        <w:rPr>
          <w:bCs/>
          <w:sz w:val="28"/>
          <w:szCs w:val="28"/>
          <w:lang w:val="nb-NO"/>
        </w:rPr>
        <w:t>]. Cuối học kỳ, khoa tổ chức kiểm tra toàn diện hồ sơ chuyên môn của GV và thực hiện đánh giá chấm điểm theo phiếu kiểm tra chuyên môn [</w:t>
      </w:r>
      <w:r w:rsidRPr="003633BE">
        <w:rPr>
          <w:sz w:val="28"/>
          <w:szCs w:val="28"/>
          <w:lang w:val="vi-VN"/>
        </w:rPr>
        <w:t>H4.4.4.</w:t>
      </w:r>
      <w:r w:rsidRPr="003633BE">
        <w:rPr>
          <w:sz w:val="28"/>
          <w:szCs w:val="28"/>
          <w:lang w:val="nb-NO"/>
        </w:rPr>
        <w:t>18</w:t>
      </w:r>
      <w:r w:rsidRPr="003633BE">
        <w:rPr>
          <w:bCs/>
          <w:sz w:val="28"/>
          <w:szCs w:val="28"/>
          <w:lang w:val="nb-NO"/>
        </w:rPr>
        <w:t>].</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bCs/>
          <w:sz w:val="28"/>
          <w:szCs w:val="28"/>
          <w:lang w:val="nb-NO"/>
        </w:rPr>
        <w:t xml:space="preserve">Các năm 2011, 2012 chương trình đã được điều chỉnh để phát triển các kỹ năng và tinh thần hợp tác cho SV [H4.4.4.19]. Điều chỉnh chủ yếu là có 5% trên tổng số học phần chuyển sang làm tiểu luận, bài tập nhóm, bài tập lớn, hay đồ án. Người học thể hiện tinh thần hợp tác qua các bài tiểu luận chuyên đề để báo cáo kết quả tự học, tự nghiên cứu của mình và thuyết trình tại lớp theo đề tài hướng dẫn của GV [H4.4.4.20]. </w:t>
      </w:r>
      <w:r w:rsidRPr="003633BE">
        <w:rPr>
          <w:sz w:val="28"/>
          <w:szCs w:val="28"/>
          <w:lang w:val="vi-VN"/>
        </w:rPr>
        <w:t xml:space="preserve">Nhằm vận động đổi mới phương pháp học tập, Trường đã lồng ghép </w:t>
      </w:r>
      <w:r w:rsidRPr="003633BE">
        <w:rPr>
          <w:sz w:val="28"/>
          <w:szCs w:val="28"/>
          <w:lang w:val="nb-NO"/>
        </w:rPr>
        <w:t>hướng dẫn</w:t>
      </w:r>
      <w:r w:rsidRPr="003633BE">
        <w:rPr>
          <w:sz w:val="28"/>
          <w:szCs w:val="28"/>
          <w:lang w:val="vi-VN"/>
        </w:rPr>
        <w:t xml:space="preserve"> phương pháp học tập cho SV ngay trong tuần sinh hoạt công dân đầu khóa [H4.4.4.2</w:t>
      </w:r>
      <w:r w:rsidRPr="003633BE">
        <w:rPr>
          <w:sz w:val="28"/>
          <w:szCs w:val="28"/>
          <w:lang w:val="nb-NO"/>
        </w:rPr>
        <w:t>1</w:t>
      </w:r>
      <w:r w:rsidRPr="003633BE">
        <w:rPr>
          <w:sz w:val="28"/>
          <w:szCs w:val="28"/>
          <w:lang w:val="vi-VN"/>
        </w:rPr>
        <w:t xml:space="preserve">] cũng như </w:t>
      </w:r>
      <w:r w:rsidRPr="003633BE">
        <w:rPr>
          <w:sz w:val="28"/>
          <w:szCs w:val="28"/>
          <w:lang w:val="nb-NO"/>
        </w:rPr>
        <w:t xml:space="preserve">trong </w:t>
      </w:r>
      <w:r w:rsidRPr="003633BE">
        <w:rPr>
          <w:sz w:val="28"/>
          <w:szCs w:val="28"/>
          <w:lang w:val="vi-VN"/>
        </w:rPr>
        <w:t>sinh hoạt đầu năm.</w:t>
      </w:r>
    </w:p>
    <w:p w:rsidR="009726B5" w:rsidRPr="003633BE" w:rsidRDefault="009726B5" w:rsidP="009726B5">
      <w:pPr>
        <w:widowControl w:val="0"/>
        <w:tabs>
          <w:tab w:val="num" w:pos="252"/>
        </w:tabs>
        <w:autoSpaceDE w:val="0"/>
        <w:autoSpaceDN w:val="0"/>
        <w:adjustRightInd w:val="0"/>
        <w:spacing w:line="288" w:lineRule="auto"/>
        <w:ind w:firstLine="720"/>
        <w:jc w:val="both"/>
        <w:rPr>
          <w:bCs/>
          <w:sz w:val="28"/>
          <w:szCs w:val="28"/>
          <w:lang w:val="nb-NO"/>
        </w:rPr>
      </w:pPr>
      <w:r w:rsidRPr="003633BE">
        <w:rPr>
          <w:sz w:val="28"/>
          <w:szCs w:val="28"/>
          <w:lang w:val="vi-VN"/>
        </w:rPr>
        <w:t>Năm học 2014-2015 Trường tiến hành khảo sát người học theo</w:t>
      </w:r>
      <w:r w:rsidRPr="003633BE">
        <w:rPr>
          <w:bCs/>
          <w:sz w:val="28"/>
          <w:szCs w:val="28"/>
          <w:lang w:val="nb-NO"/>
        </w:rPr>
        <w:t xml:space="preserve"> Quy định lấy ý kiến phản hồi từ người học về hoạt động giảng dạy của GV [H4.4.4.22] theo phiếu khảo sát [H4.4.4.23]. Thực hiện theo kế hoạch [H4.4.4.24] Trường đã khảo sát 3264 lượt HSSV đối với 47 GV. Kết quả khảo sát ý kiến người học </w:t>
      </w:r>
      <w:r w:rsidRPr="003633BE">
        <w:rPr>
          <w:sz w:val="28"/>
          <w:szCs w:val="28"/>
          <w:lang w:val="vi-VN"/>
        </w:rPr>
        <w:t>đã được các đơn vị</w:t>
      </w:r>
      <w:r w:rsidRPr="003633BE">
        <w:rPr>
          <w:sz w:val="28"/>
          <w:szCs w:val="28"/>
          <w:lang w:val="nb-NO"/>
        </w:rPr>
        <w:t>, cá nhân</w:t>
      </w:r>
      <w:r w:rsidRPr="003633BE">
        <w:rPr>
          <w:sz w:val="28"/>
          <w:szCs w:val="28"/>
          <w:lang w:val="vi-VN"/>
        </w:rPr>
        <w:t xml:space="preserve"> rút kinh nghiệm trong các cuộc họp chuyên môn.</w:t>
      </w:r>
      <w:r w:rsidRPr="003633BE">
        <w:rPr>
          <w:sz w:val="28"/>
          <w:szCs w:val="28"/>
          <w:lang w:val="nb-NO"/>
        </w:rPr>
        <w:t xml:space="preserve"> Theo thống kê có </w:t>
      </w:r>
      <w:r w:rsidRPr="003633BE">
        <w:rPr>
          <w:bCs/>
          <w:sz w:val="28"/>
          <w:szCs w:val="28"/>
          <w:lang w:val="nb-NO"/>
        </w:rPr>
        <w:t>61,8% GV giảng dạy theo phương pháp nêu vấn đề, chú trọng phát triển kỹ năng diễn đạt, kỹ năng giải quyết vấn đề, khuyến khích tư duy độc lập, sáng tạo của người học, 80% GV có giao SV làm việc theo nhóm [H4.4.4.25].</w:t>
      </w:r>
    </w:p>
    <w:p w:rsidR="009726B5" w:rsidRPr="003633BE" w:rsidRDefault="009726B5" w:rsidP="009726B5">
      <w:pPr>
        <w:widowControl w:val="0"/>
        <w:tabs>
          <w:tab w:val="num" w:pos="252"/>
        </w:tabs>
        <w:autoSpaceDE w:val="0"/>
        <w:autoSpaceDN w:val="0"/>
        <w:adjustRightInd w:val="0"/>
        <w:spacing w:line="288" w:lineRule="auto"/>
        <w:ind w:firstLine="720"/>
        <w:jc w:val="both"/>
        <w:rPr>
          <w:bCs/>
          <w:sz w:val="28"/>
          <w:szCs w:val="28"/>
          <w:lang w:val="nb-NO"/>
        </w:rPr>
      </w:pPr>
      <w:r w:rsidRPr="003633BE">
        <w:rPr>
          <w:bCs/>
          <w:sz w:val="28"/>
          <w:szCs w:val="28"/>
          <w:lang w:val="nb-NO"/>
        </w:rPr>
        <w:t>Tuy nhiên các hoạt động đổi mới chưa tác động tích cực, trực tiếp đến người học, do đó vẫn chưa cải thiện được hiệu suất đào tạo của trường.</w:t>
      </w:r>
    </w:p>
    <w:p w:rsidR="009726B5" w:rsidRPr="003633BE" w:rsidRDefault="009726B5" w:rsidP="009726B5">
      <w:pPr>
        <w:widowControl w:val="0"/>
        <w:autoSpaceDE w:val="0"/>
        <w:autoSpaceDN w:val="0"/>
        <w:adjustRightInd w:val="0"/>
        <w:spacing w:line="288" w:lineRule="auto"/>
        <w:ind w:firstLine="720"/>
        <w:jc w:val="both"/>
        <w:rPr>
          <w:rFonts w:eastAsia="TimesNewRoman,BoldOOEnc"/>
          <w:b/>
          <w:bCs/>
          <w:sz w:val="28"/>
          <w:szCs w:val="28"/>
          <w:lang w:val="vi-VN"/>
        </w:rPr>
      </w:pPr>
      <w:r w:rsidRPr="003633BE">
        <w:rPr>
          <w:rFonts w:eastAsia="TimesNewRoman,BoldOOEnc"/>
          <w:b/>
          <w:bCs/>
          <w:sz w:val="28"/>
          <w:szCs w:val="28"/>
          <w:lang w:val="vi-VN"/>
        </w:rPr>
        <w:t>2. Điểm mạnh</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Trường đã tích cực, chủ động triển khai thực hiện chủ trương đổi mới phương pháp giảng dạy và học tập theo hướng lấy người học làm trung tâm.</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 xml:space="preserve">Đã tổ chức bồi dưỡng nghiệp vụ sư phạm cho toàn thể GV. Đội ngũ GV trẻ nhiệt tình, có năng lực, đáp ứng tốt các yêu cầu trong việc cải tiến, đổi mới </w:t>
      </w:r>
      <w:r w:rsidRPr="003633BE">
        <w:rPr>
          <w:sz w:val="28"/>
          <w:szCs w:val="28"/>
          <w:lang w:val="vi-VN"/>
        </w:rPr>
        <w:lastRenderedPageBreak/>
        <w:t>phương pháp giảng dạy. GV có thể nhận được đánh giá hoạt động của mình từ SV qua phiếu khảo sát để tự điều chỉnh phương pháp giảng dạy cho phù hợp.</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Hạ tầng thông tin và cơ sở vật chất được triển khai đồng bộ và vững chắc, làm tiền đề cho việc đổi mới dạy và học.</w:t>
      </w:r>
    </w:p>
    <w:p w:rsidR="009726B5" w:rsidRPr="003633BE" w:rsidRDefault="009726B5" w:rsidP="009726B5">
      <w:pPr>
        <w:widowControl w:val="0"/>
        <w:autoSpaceDE w:val="0"/>
        <w:autoSpaceDN w:val="0"/>
        <w:adjustRightInd w:val="0"/>
        <w:spacing w:line="288" w:lineRule="auto"/>
        <w:ind w:firstLine="720"/>
        <w:jc w:val="both"/>
        <w:rPr>
          <w:rFonts w:eastAsia="TimesNewRoman,BoldOOEnc"/>
          <w:b/>
          <w:bCs/>
          <w:sz w:val="28"/>
          <w:szCs w:val="28"/>
          <w:lang w:val="vi-VN"/>
        </w:rPr>
      </w:pPr>
      <w:r w:rsidRPr="003633BE">
        <w:rPr>
          <w:rFonts w:eastAsia="TimesNewRoman,BoldOOEnc"/>
          <w:b/>
          <w:bCs/>
          <w:sz w:val="28"/>
          <w:szCs w:val="28"/>
          <w:lang w:val="vi-VN"/>
        </w:rPr>
        <w:t>3. Tồn tại</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Việc đổi mới phương pháp dạy học chưa được triển khai triệt để, đồng bộ tới từng GV, việc đánh giá hiệu quả đổi mới chưa được thực hiện thường xuyên, hình thức đánh giá chưa phong phú.</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GVCN-CVHT chưa thường xuyên tiếp cận với HSSV khi quản lý lớp.</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Cuộc vận động đổi mới phương pháp dạy và học chưa thực sự tác động mạnh đến chủ thể là HSSV. Còn một số HSSV thiếu tinh thần tự giác, thiếu tính hợp tác, chưa tự học, tự nghiên cứu, nên chưa tiếp cận được phương pháp mới.</w:t>
      </w:r>
    </w:p>
    <w:p w:rsidR="009726B5" w:rsidRPr="003633BE" w:rsidRDefault="009726B5" w:rsidP="009726B5">
      <w:pPr>
        <w:widowControl w:val="0"/>
        <w:autoSpaceDE w:val="0"/>
        <w:autoSpaceDN w:val="0"/>
        <w:adjustRightInd w:val="0"/>
        <w:spacing w:line="288" w:lineRule="auto"/>
        <w:ind w:firstLine="720"/>
        <w:jc w:val="both"/>
        <w:rPr>
          <w:b/>
          <w:sz w:val="28"/>
          <w:szCs w:val="28"/>
          <w:lang w:val="nb-NO"/>
        </w:rPr>
      </w:pPr>
      <w:r w:rsidRPr="003633BE">
        <w:rPr>
          <w:b/>
          <w:sz w:val="28"/>
          <w:szCs w:val="28"/>
          <w:lang w:val="nb-NO"/>
        </w:rPr>
        <w:t xml:space="preserve">4. </w:t>
      </w:r>
      <w:r w:rsidRPr="003633BE">
        <w:rPr>
          <w:rFonts w:eastAsia="TimesNewRoman,BoldOOEnc"/>
          <w:b/>
          <w:bCs/>
          <w:sz w:val="28"/>
          <w:szCs w:val="28"/>
          <w:lang w:val="vi-VN"/>
        </w:rPr>
        <w:t>Kế</w:t>
      </w:r>
      <w:r w:rsidRPr="003633BE">
        <w:rPr>
          <w:b/>
          <w:sz w:val="28"/>
          <w:szCs w:val="28"/>
          <w:lang w:val="nb-NO"/>
        </w:rPr>
        <w:t xml:space="preserve"> hoạch hành động</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Từ năm 2016, thực hiện đánh giá việc đổi mới phương pháp giảng dạy. Các bộ môn tổ chức sinh hoạt chuyên môn hướng đến đổi mới dạy và học.</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Tăng cường chất lượng công tác GVCN-CVHT dựa trên các tiêu chí thường xuyên tiếp cận, động viên hướng dẫn cho HSSV phương pháp học tập, tinh thần tự giác học tập, tự nghiên cứu, tinh thần hợp tác, phương pháp học nhóm và hoạch định kế hoạch học tập cá nhân.</w:t>
      </w:r>
    </w:p>
    <w:p w:rsidR="009726B5" w:rsidRPr="003633BE" w:rsidRDefault="009726B5" w:rsidP="009726B5">
      <w:pPr>
        <w:widowControl w:val="0"/>
        <w:autoSpaceDE w:val="0"/>
        <w:autoSpaceDN w:val="0"/>
        <w:adjustRightInd w:val="0"/>
        <w:spacing w:line="288"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Không </w:t>
      </w:r>
      <w:r w:rsidRPr="003633BE">
        <w:rPr>
          <w:b/>
          <w:bCs/>
          <w:i/>
          <w:iCs/>
          <w:sz w:val="28"/>
          <w:szCs w:val="28"/>
          <w:lang w:val="vi-VN"/>
        </w:rPr>
        <w:t>Đ</w:t>
      </w:r>
      <w:r w:rsidRPr="003633BE">
        <w:rPr>
          <w:rFonts w:eastAsia="TimesNewRoman,BoldItalicOOEnc"/>
          <w:b/>
          <w:bCs/>
          <w:i/>
          <w:iCs/>
          <w:sz w:val="28"/>
          <w:szCs w:val="28"/>
          <w:lang w:val="vi-VN"/>
        </w:rPr>
        <w:t>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1"/>
          <w:sz w:val="28"/>
          <w:szCs w:val="28"/>
          <w:lang w:val="vi-VN"/>
        </w:rPr>
        <w:t xml:space="preserve">Tiêu chí </w:t>
      </w:r>
      <w:r w:rsidRPr="003633BE">
        <w:rPr>
          <w:b/>
          <w:i/>
          <w:sz w:val="28"/>
          <w:szCs w:val="28"/>
          <w:lang w:val="vi-VN"/>
        </w:rPr>
        <w:t xml:space="preserve">4.5. </w:t>
      </w:r>
      <w:r w:rsidRPr="003633BE">
        <w:rPr>
          <w:b/>
          <w:bCs/>
          <w:i/>
          <w:sz w:val="28"/>
          <w:szCs w:val="28"/>
          <w:u w:val="single"/>
          <w:lang w:val="vi-VN"/>
        </w:rPr>
        <w:t>Đổi mới</w:t>
      </w:r>
      <w:r w:rsidRPr="003633BE">
        <w:rPr>
          <w:b/>
          <w:bCs/>
          <w:sz w:val="28"/>
          <w:szCs w:val="28"/>
          <w:lang w:val="vi-VN"/>
        </w:rPr>
        <w:t xml:space="preserve"> </w:t>
      </w:r>
      <w:r w:rsidRPr="003633BE">
        <w:rPr>
          <w:b/>
          <w:bCs/>
          <w:i/>
          <w:sz w:val="28"/>
          <w:szCs w:val="28"/>
          <w:u w:val="single"/>
          <w:lang w:val="vi-VN"/>
        </w:rPr>
        <w:t>phương pháp</w:t>
      </w:r>
      <w:r w:rsidRPr="003633BE">
        <w:rPr>
          <w:b/>
          <w:bCs/>
          <w:sz w:val="28"/>
          <w:szCs w:val="28"/>
          <w:lang w:val="vi-VN"/>
        </w:rPr>
        <w:t xml:space="preserve"> và </w:t>
      </w:r>
      <w:r w:rsidRPr="003633BE">
        <w:rPr>
          <w:b/>
          <w:bCs/>
          <w:i/>
          <w:sz w:val="28"/>
          <w:szCs w:val="28"/>
          <w:u w:val="single"/>
          <w:lang w:val="vi-VN"/>
        </w:rPr>
        <w:t>quy trình kiểm tra đánh giá</w:t>
      </w:r>
      <w:r w:rsidRPr="003633BE">
        <w:rPr>
          <w:b/>
          <w:bCs/>
          <w:sz w:val="28"/>
          <w:szCs w:val="28"/>
          <w:lang w:val="vi-VN"/>
        </w:rPr>
        <w:t xml:space="preserve"> kết quả học tập của người học; đảm bảo </w:t>
      </w:r>
      <w:r w:rsidRPr="003633BE">
        <w:rPr>
          <w:b/>
          <w:bCs/>
          <w:i/>
          <w:sz w:val="28"/>
          <w:szCs w:val="28"/>
          <w:u w:val="single"/>
          <w:lang w:val="vi-VN"/>
        </w:rPr>
        <w:t>nghiêm túc</w:t>
      </w:r>
      <w:r w:rsidRPr="003633BE">
        <w:rPr>
          <w:b/>
          <w:bCs/>
          <w:sz w:val="28"/>
          <w:szCs w:val="28"/>
          <w:lang w:val="vi-VN"/>
        </w:rPr>
        <w:t xml:space="preserve">, </w:t>
      </w:r>
      <w:r w:rsidRPr="003633BE">
        <w:rPr>
          <w:b/>
          <w:bCs/>
          <w:i/>
          <w:sz w:val="28"/>
          <w:szCs w:val="28"/>
          <w:u w:val="single"/>
          <w:lang w:val="vi-VN"/>
        </w:rPr>
        <w:t>khách quan</w:t>
      </w:r>
      <w:r w:rsidRPr="003633BE">
        <w:rPr>
          <w:b/>
          <w:bCs/>
          <w:sz w:val="28"/>
          <w:szCs w:val="28"/>
          <w:lang w:val="vi-VN"/>
        </w:rPr>
        <w:t xml:space="preserve">, </w:t>
      </w:r>
      <w:r w:rsidRPr="003633BE">
        <w:rPr>
          <w:b/>
          <w:bCs/>
          <w:i/>
          <w:sz w:val="28"/>
          <w:szCs w:val="28"/>
          <w:u w:val="single"/>
          <w:lang w:val="vi-VN"/>
        </w:rPr>
        <w:t>chính xác</w:t>
      </w:r>
      <w:r w:rsidRPr="003633BE">
        <w:rPr>
          <w:b/>
          <w:bCs/>
          <w:sz w:val="28"/>
          <w:szCs w:val="28"/>
          <w:lang w:val="vi-VN"/>
        </w:rPr>
        <w:t xml:space="preserve">, </w:t>
      </w:r>
      <w:r w:rsidRPr="003633BE">
        <w:rPr>
          <w:b/>
          <w:bCs/>
          <w:i/>
          <w:sz w:val="28"/>
          <w:szCs w:val="28"/>
          <w:u w:val="single"/>
          <w:lang w:val="vi-VN"/>
        </w:rPr>
        <w:t>công bằng</w:t>
      </w:r>
      <w:r w:rsidRPr="003633BE">
        <w:rPr>
          <w:b/>
          <w:bCs/>
          <w:sz w:val="28"/>
          <w:szCs w:val="28"/>
          <w:lang w:val="vi-VN"/>
        </w:rPr>
        <w:t xml:space="preserve"> và </w:t>
      </w:r>
      <w:r w:rsidRPr="003633BE">
        <w:rPr>
          <w:b/>
          <w:bCs/>
          <w:i/>
          <w:sz w:val="28"/>
          <w:szCs w:val="28"/>
          <w:u w:val="single"/>
          <w:lang w:val="vi-VN"/>
        </w:rPr>
        <w:t>phù hợp</w:t>
      </w:r>
      <w:r w:rsidRPr="003633BE">
        <w:rPr>
          <w:b/>
          <w:bCs/>
          <w:sz w:val="28"/>
          <w:szCs w:val="28"/>
          <w:lang w:val="vi-VN"/>
        </w:rPr>
        <w:t xml:space="preserve"> với hình thức đào tạo, hình thức học tập và đặc thù môn học, </w:t>
      </w:r>
      <w:r w:rsidRPr="003633BE">
        <w:rPr>
          <w:b/>
          <w:bCs/>
          <w:i/>
          <w:sz w:val="28"/>
          <w:szCs w:val="28"/>
          <w:u w:val="single"/>
          <w:lang w:val="vi-VN"/>
        </w:rPr>
        <w:t>đảm bảo</w:t>
      </w:r>
      <w:r w:rsidRPr="003633BE">
        <w:rPr>
          <w:b/>
          <w:bCs/>
          <w:sz w:val="28"/>
          <w:szCs w:val="28"/>
          <w:u w:val="single"/>
          <w:lang w:val="vi-VN"/>
        </w:rPr>
        <w:t xml:space="preserve"> </w:t>
      </w:r>
      <w:r w:rsidRPr="003633BE">
        <w:rPr>
          <w:b/>
          <w:bCs/>
          <w:i/>
          <w:sz w:val="28"/>
          <w:szCs w:val="28"/>
          <w:u w:val="single"/>
          <w:lang w:val="vi-VN"/>
        </w:rPr>
        <w:t>mặt bằng chất lượng</w:t>
      </w:r>
      <w:r w:rsidRPr="003633BE">
        <w:rPr>
          <w:b/>
          <w:bCs/>
          <w:sz w:val="28"/>
          <w:szCs w:val="28"/>
          <w:lang w:val="vi-VN"/>
        </w:rPr>
        <w:t xml:space="preserve"> giữa các hình thức đào tạo.</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Đối với bậc cao đẳng, dựa trên quy chế của Bộ [H4.4.5.1], Trường đã cụ thể thành quy chế đào tạo [H4.4.5.2]. Theo quy chế, kết quả đánh giá học tập đối với học phần lý thuyết được tính bằng điểm tổng hợp có trọng số của các hình thức kiểm tra thường xuyên, thi giữa kỳ, thi cuối kỳ và điều kiện tham dự lớp 70% [H4.4.5.3]. Hiện nay trọng số điểm cuối kỳ là 50%, điểm giữa kỳ là 30% và các điểm thường xuyên là 20%. Hình thức đánh giá học phần lý thuyết được ghi rõ trong đề cương chi tiết [H4.4.5.4]. Riêng học phần thực hành, Trường quy định SV phải thực hiện toàn bộ bài tập mới đánh giá kết quả. Kết quả đánh giá còn yêu cầu về mặt rèn luyện dựa theo qui chế [H4.4.5.5]. Việc đánh giá kết quả học tập cùng với rèn luyện của sinh viên là cơ sở để xét tiến độ học tập, đã phản ánh khá trung thực tình hình học tập và phấn đấu của HSSV. Năm 2014 Trường điều chỉnh quy định đánh giá đúng như quy chế của Bộ nên số sinh viên tạm ngừng học để bổ sung kiến thức hoặc buộc thôi học giảm [H4.4.5.6].</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lastRenderedPageBreak/>
        <w:t>Ngoài bậc cao đẳng, Trường đã xây dựng quy chế đào tạo đối với bậc TCCN [H4.4.5.7] dựa trên Thông tư 22 của BGD&amp;ĐT [H4.4.5.8], quy chế đào tạo trung cấp nghề, cao đẳng nghề [H4.4.5.9] dựa trên quy chế 14 của BLĐ-TB&amp;XH [H4.4.5.10] để cụ thể hóa phương pháp và quy trình kiểm tra đánh giá kết quả học tập cho từng đối tượng.</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Nhằm đảm bảo sự nghiêm túc trong kỳ thi, phù hợp với phương thức đào tạo và hình thức học tập, Trường đã ban hành quy định về thực hiện công tác tổ chức thi [H4.4.5.11] giúp cho công tác tổ chức thi, chấm thi, công bố kết quả và tổng kết điểm đúng kế hoạch, trong đó đề thi phải được tổ trưởng bộ môn duyệt và trưởng khoa chọn. Thông thường đề thi do GV đề nghị, trình tổ trưởng bộ môn duyệt và trưởng khoa chọn. Đối với các học phần do nhiều GV giảng dạy, Bộ môn ra đề thi chung để đảm bảo tính khách quan và công bằng.</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Trong các năm qua, nhiều học phần đã đổi hình thức thi tự luận sang hình thức trắc nghiệm khách quan, trắc nghiệm kết hợp tự luận hoặc chuyển sang hình thức làm tiểu luận, đồ án, bài tập lớn. Theo thống kê năm học 2014-2015, có 187 lớp học phần (chiếm 13,25%) thi theo hình thức trắc nghiệm, 66 lớp học phần (chiếm 4,68%) theo hình thức làm tiểu luận, đồ án, bài tập lớn, 248 lớp học phần (chiếm tỷ lệ 17,58%) theo hình thức thực hành [H4.4.5.12].</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Đối với bậc cao đẳng niên chế và TCCN, khi kết thúc khóa học, Hội đồng thi tốt nghiệp [H4.4.5.13] tổ chức xét điều kiện dự thi, tổ chức thi và công nhận tốt nghiệp dựa trên điểm quá trình và điểm thi tốt nghiệp. Đối với bậc cao đẳng tín chỉ, trong chương trình có học phần Khóa luận tốt nghiệp dành cho HSSV khá giỏi [H3.3.2.14] để đánh giá tổng quát năng lực của SV và được chấm bởi Hội đồng chấm thi tốt nghiệp thành lập theo quyết định của Hiệu trưởng.</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Việc tổ chức thi và chấm thi đã được tiến hành nghiêm túc, mức độ khó của đề thi chính và phụ tương đương nhau [H4.4.5.15]. Mỗi phòng thi bố trí 40 HSSV có hai cán bộ coi thi, một cán bộ giám sát phòng thi [H4.4.5.16]; ngoài ra còn có cán bộ thanh tra giáo dục giám sát kỳ thi [H4.4.5.17]. Để đảm bảo tính nghiêm túc trong kỳ thi, Trường đã ban hành quy định xử lý vi phạm trong các kỳ thi để xử lý những cán bộ coi thi không nghiêm túc trong công tác coi thi, xử lý HSSV vi phạm quy chế thi [H4.4.5.18].</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Để ngày càng đảm bảo tính khách quan, chính xác và công bằng trong đánh giá kết quả học tập, từ năm học 2013-2014 Trường đã tiến hành sưu tập các tập tin đề thi, câu hỏi thi để xây dựng ngân hàng câu hỏi thi nhằm mục đích chuyển khâu ra xuất thi tập trung. Phòng KT&amp;ĐBCL đã chuyển cho các khoa 4765 tập tin câu hỏi thi với dung lượng 2515,9MB. Năm 2015 Trường đã đầu tư thiết bị và phần mềm để tổ chức chấm thi trắc nghiệm bằng máy và tổ chức thi trắc nghiệm trực tuyến trên hệ thống máy vi tính từ 2016 trở đi.</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lastRenderedPageBreak/>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Trường đã ban hành quy định cụ thể về quy trình tổ chức các kỳ thi kết thúc học phần, thi tốt nghiệp, tạo ra sự thống nhất và chuẩn hóa công tác.</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Trường đã quản lý thống nhất công tác tổ chức thi. Phương pháp và quy trình kiểm tra, đánh giá thực hiện nghiêm túc, chặt chẽ, vừa tạo điều kiện thuận lợi cho GV, vừa đảm bảo sự khách quan, công bằng, hạn chế yếu tố tiêu cực thỏa hiệp giữa người dạy và người học.</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Phương pháp đánh giá đã được đổi mới phù hợp với hình thức học tập và đặc điểm học phần; đảm bảo mặt bằng chất lượng giữa các hình thức đào tạo, giữa các bậc, hệ; biện pháp kiểm tra đánh giá đa dạng, chú trọng nỗ lực mang tính quá trình. Kết quả kiểm tra đánh giá được sử dụng để điều chỉnh phương pháp giảng dạy, nội dung giảng dạy của GV và kích thích tính tự chủ của HSSV.</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Chưa quy định cụ thể thời gian thi giữa học phần trên kế hoạch tiến độ năm học. Chưa thực hiện thanh tra, kiểm tra tính nghiêm túc, khách quan, chính xác, công bằng của kỳ thi giữa học phần.</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Việc ra đề thi và chấm thi kết thúc học phần vẫn do giảng viên trực tiếp giảng dạy thực hiện nên tính đồng nhất trong kết quả đánh giá học phần chưa cao. Đề thi mới chỉ được phê duyệt mang tính pháp lý, chưa được đánh giá xem xét, so sánh theo các mục tiêu giảng dạy của học phần và chuẩn đầu ra.</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Chưa thực hiện chấm phúc tra để bảo đảm tính chính xác của chấm thi.</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Năm học 2015-2016 và các năm tiếp theo tiếp tục thực hiện xây dựng ngân hàng câu hỏi thi đảm bảo mục tiêu đánh giá chính xác khả năng tư duy, năng lực phát triển và giải quyết các vấn đề của người học. Năm 2016 triển khai chấm thi trắc nghiệm bằng máy và tổ chức thi trắc nghiệm trực tuyến.</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Từng học kỳ, năm học triển khai đánh giá chất lượng đề thi thông qua thống kê, phân tích, định lượng kết quả thi của HSSV ở các bậc, hệ đào tạo.</w:t>
      </w:r>
    </w:p>
    <w:p w:rsidR="009726B5" w:rsidRPr="003633BE" w:rsidRDefault="009726B5" w:rsidP="009726B5">
      <w:pPr>
        <w:widowControl w:val="0"/>
        <w:tabs>
          <w:tab w:val="num" w:pos="252"/>
        </w:tabs>
        <w:autoSpaceDE w:val="0"/>
        <w:autoSpaceDN w:val="0"/>
        <w:adjustRightInd w:val="0"/>
        <w:spacing w:line="288" w:lineRule="auto"/>
        <w:ind w:firstLine="720"/>
        <w:jc w:val="both"/>
        <w:rPr>
          <w:sz w:val="28"/>
          <w:szCs w:val="28"/>
          <w:lang w:val="vi-VN"/>
        </w:rPr>
      </w:pPr>
      <w:r w:rsidRPr="003633BE">
        <w:rPr>
          <w:sz w:val="28"/>
          <w:szCs w:val="28"/>
          <w:lang w:val="vi-VN"/>
        </w:rPr>
        <w:t>Năm 2016 xây dựng và ban hành qui định tổ chức chấm phúc tra ngẫu nhiên bài thi. Điều chỉnh kế hoạch tiến độ năm học có tuần lễ thi giữa học phần.</w:t>
      </w:r>
    </w:p>
    <w:p w:rsidR="009726B5" w:rsidRPr="003633BE" w:rsidRDefault="009726B5" w:rsidP="009726B5">
      <w:pPr>
        <w:widowControl w:val="0"/>
        <w:autoSpaceDE w:val="0"/>
        <w:autoSpaceDN w:val="0"/>
        <w:adjustRightInd w:val="0"/>
        <w:spacing w:line="288"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rFonts w:eastAsia="TimesNewRoman,BoldItalicOOEnc"/>
          <w:b/>
          <w:bCs/>
          <w:i/>
          <w:iCs/>
          <w:sz w:val="28"/>
          <w:szCs w:val="28"/>
          <w:lang w:val="vi-VN"/>
        </w:rPr>
        <w:t>Đạt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z w:val="28"/>
          <w:szCs w:val="28"/>
          <w:lang w:val="vi-VN"/>
        </w:rPr>
        <w:t xml:space="preserve">Tiêu chí </w:t>
      </w:r>
      <w:r w:rsidRPr="003633BE">
        <w:rPr>
          <w:b/>
          <w:i/>
          <w:sz w:val="28"/>
          <w:szCs w:val="28"/>
          <w:lang w:val="vi-VN"/>
        </w:rPr>
        <w:t>4.6.</w:t>
      </w:r>
      <w:r w:rsidRPr="003633BE">
        <w:rPr>
          <w:b/>
          <w:sz w:val="28"/>
          <w:szCs w:val="28"/>
          <w:lang w:val="vi-VN"/>
        </w:rPr>
        <w:t xml:space="preserve"> </w:t>
      </w:r>
      <w:r w:rsidRPr="003633BE">
        <w:rPr>
          <w:b/>
          <w:bCs/>
          <w:sz w:val="28"/>
          <w:szCs w:val="28"/>
          <w:lang w:val="vi-VN"/>
        </w:rPr>
        <w:t xml:space="preserve">Đảm bảo </w:t>
      </w:r>
      <w:r w:rsidRPr="003633BE">
        <w:rPr>
          <w:b/>
          <w:bCs/>
          <w:i/>
          <w:sz w:val="28"/>
          <w:szCs w:val="28"/>
          <w:u w:val="single"/>
          <w:lang w:val="vi-VN"/>
        </w:rPr>
        <w:t>an toàn, chính xác</w:t>
      </w:r>
      <w:r w:rsidRPr="003633BE">
        <w:rPr>
          <w:b/>
          <w:bCs/>
          <w:sz w:val="28"/>
          <w:szCs w:val="28"/>
          <w:lang w:val="vi-VN"/>
        </w:rPr>
        <w:t xml:space="preserve"> trong </w:t>
      </w:r>
      <w:r w:rsidRPr="003633BE">
        <w:rPr>
          <w:b/>
          <w:bCs/>
          <w:i/>
          <w:sz w:val="28"/>
          <w:szCs w:val="28"/>
          <w:u w:val="single"/>
          <w:lang w:val="vi-VN"/>
        </w:rPr>
        <w:t>lưu trữ kết quả học tập</w:t>
      </w:r>
      <w:r w:rsidRPr="003633BE">
        <w:rPr>
          <w:b/>
          <w:bCs/>
          <w:sz w:val="28"/>
          <w:szCs w:val="28"/>
          <w:lang w:val="vi-VN"/>
        </w:rPr>
        <w:t xml:space="preserve"> của người học.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Công tác lưu trữ kết quả học tập của HSSV được thực hiện đúng theo quy định trong các quy chế của Bộ [H4.4.6.1]. Nhiệm vụ này giao cho phòng chức năng và khoa phối hợp thực hiện, đảm bảo thống nhất về dữ liệu, lưu trữ an toàn, chính xác, có thể kiểm tra đối chiếu khi cần thiết. Các hoạt động này được thực </w:t>
      </w:r>
      <w:r w:rsidRPr="003633BE">
        <w:rPr>
          <w:bCs/>
          <w:sz w:val="28"/>
          <w:szCs w:val="28"/>
          <w:lang w:val="nb-NO"/>
        </w:rPr>
        <w:lastRenderedPageBreak/>
        <w:t>hiện đúng theo quy định quản lý về hệ thống sổ sách, quản lý kết quả học tập, quản lý bài thi,… của HSSV. Hệ thống sổ sách lưu giữ được tổ chức và sắp xếp khoa học, đảm bảo an toàn và sử dụng hiệu quả [H4.4.6.2].</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Hệ thống lưu trữ giao cho từng đơn vị thực hiện theo chức năng nhiệm vụ. Phòng TS-ĐT-GTVL thực hiện lưu trữ bảng tổng kết học phần [H4.4.6.3]; tổng kết học tập học kỳ, năm học, toàn khóa [H4.4.6.4]; hồ sơ công nhận tốt nghiệp [H4.4.6.5]; sổ cấp phát văn bằng chứng chỉ [H4.4.6.6]. Phòng KT&amp;ĐBCL thực hiện lưu trữ các hồ sơ, tài liệu liên quan đến tổ chức thi học phần [H4.4.6.7]; thi tốt nghiệp [H4.4.6.8]; hồ sơ chấm phúc khảo bài thi học phần, thi tốt nghiệp [H4.4.6.9]; đề thi đã sử dụng [H4.4.6.10]; bài thi sau khi ráp phách [H4.4.6.11].</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Ngoài các loại sổ sách, hồ sơ trên bản giấy được lưu trữ đúng theo quy định, Trường đã xây dựng các tập tin excel tổng kết kết quả học tập mẫu, bao gồm: bảng tổng kết học phần; bảng tổng kết học kỳ, năm học theo lớp; bảng tổng kết toàn khóa. Tất cả các tập tin này sau khi hoàn thành đều được lưu trữ trên máy tính của khoa, phòng TS-ĐT-GTVL và phòng KT&amp;ĐBCL [H4.4.6.12].</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Căn cứ vào tiến độ thực hiện kế hoạch năm học [H4.4.6.13], kế hoạch phân công giảng dạy [H4.4.6.14], GV nhập các thông tin vào tập tin tổng kết điểm học phần, xét điều kiện dự thi và công bố cho HSSV trước kỳ thi. Điểm thi được Phòng KT&amp;ĐBCL chuyển cho GV để tính điểm tổng kết học phần, in ra 3 bản giấy, trình tổ trưởng bộ môn và trưởng khoa ký. Sau đó dán 1 bản tại bảng tin để công bố điểm, 1 bản lưu tại khoa và 1 bản giấy (kèm tập tin tổng kết qua email) cho phòng TS-ĐT-GTVL. Các chuyên viên kiểm tra, so sánh bản giấy với tập tin, sau đó gửi các tập tin học phần cho GVCN, CVHT để tổng kết học kỳ, năm học theo mẫu tập tin thống nhất theo từng khóa. Dựa trên điểm tổng kết, GVCN-CVHT xét khen thưởng – học bổng và thông báo HSSV chưa đạt học phần để đăng ký thi lại. Sau khi có điểm thi lại, phòng TS-ĐT-GTVL nhập vào tập tin tổng kết để xuất ra kết quả học tập cuối cùng và in ra giấy. Cuối mỗi học kỳ hoặc năm học Phòng TS-ĐT-GTVL căn cứ điểm được xuất từ dữ liệu máy tính để xét học vụ đối với HSSV. Kết quả học tập của HSSV thuộc diện được học tiếp, điều chỉnh tiến độ hoặc buộc thôi học được báo cáo Hội đồng. Căn cứ kết luận của Hội đồng, phòng TS-ĐT-GTVL ra văn bản trình Hiệu trưởng ký quyết định và thông báo đến các cá nhân, đơn vị liên quan [H4.4.6.15].</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HSSV được quyền phúc khảo bài thi theo quy định trong vòng 10 ngày sau khi công bố điểm trên bảng tin và website. Phòng KT&amp;ĐBCL thực hiện quy trình chấm phúc khảo và báo kết quả cho phòng TS-ĐT-GTVL điều chỉnh trên tập tin trước khi in. Các sai sót về điểm quá trình được phòng TS-ĐT-GTVL phối hợp với khoa và GV xem xét và điều chỉnh trên tập tin tổng kết. Cuối khóa, phòng ĐT-TS-GTVL chuyển tập tin tổng kết toàn khóa cho trưởng khoa và GVCN-CVHT để </w:t>
      </w:r>
      <w:r w:rsidRPr="003633BE">
        <w:rPr>
          <w:bCs/>
          <w:sz w:val="28"/>
          <w:szCs w:val="28"/>
          <w:lang w:val="nb-NO"/>
        </w:rPr>
        <w:lastRenderedPageBreak/>
        <w:t>xét điều kiện dự thi tốt nghiệp, xét điều kiện thực hiện khóa luận tốt nghiệp hay học tiếp các học phần tốt nghiệp. Sau khi có điểm tốt nghiệp, phòng KT&amp;ĐBCL chuyển điểm cho phòng TS-ĐT-GTVL nhập vào tập tin tổng kết toàn khóa. Điểm tổng kết toàn khóa cùng với điểm tổng kết rèn luyện, tình hình vi phạm kỷ luật, điều kiện chuẩn ngoại ngữ và chuẩn tin học là các cơ sở để Hội đồng xét tốt nghiệp công nhận HSSV tốt nghiệp. Sau khi có quyết định, phòng TS-ĐT-GTVL tổ chức in bảng điểm toàn khóa, giấy chứng nhận tốt nghiệp tạm thời, bằng tốt nghiệp. Tất cả các thông tin về văn bằng đều được cập nhật vào sổ gốc quản lý cấp phát bằng tốt nghiệp. Các năm qua Trường không xảy ra các trường hợp khiếu nại trong việc cấp phát văn bằng và báo cáo đầy đủ về tình hình, số liệu việc cấp văn bằng, chứng chỉ cho Bộ GD&amp;ĐT [H4.4.6.16].</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Quy trình quản lý điểm có kiểm tra chéo giữa phòng KT&amp;ĐBCL, phòng TS-ĐT-GTVL và khoa nên đã không xảy ra tiêu cực trong việc sửa điểm, cấp bằng và lưu trữ hồ sơ. Quy trình đã tạo điều kiện nhập điểm thuận lợi, an toàn và nhanh chóng, đảm bảo chính xác, an toàn theo quy định. Dù chưa có phần mềm quản lý hệ thống đào tạo nhưng kết quả học tập của người học từ khóa 1986 đến nay vẫn được lưu trữ đầy đủ đã đáp ứng được nhu cầu xin cấp lại bảng điểm của HSSV đã tốt nghiệp.</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Kết quả học tập của người học ngoài việc lưu trữ trong sổ sách còn được lưu trong tập tin cho phép kiểm tra đối chiếu khi cần, không xảy ra thất lạc điểm của người học, thất lạc văn bằng, sai sót trong cấp phát văn bằng, chứng chỉ.</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Công tác lưu trữ được tổ chức thực hiện chặt chẽ, đồng bộ giữa khoa và phòng chức năng, bảo đảm chính xác, an toàn, nhanh chóng, thuận tiện cho việc quản lý, khai thác, sử dụng và cung cấp thông tin kết quả học tập cho người học.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Trước khi in bằng, thông tin của HSSV được kiểm tra, xác nhận, đối chiếu với quyết định tốt nghiệp và danh sách trong sổ gốc quản lý cấp phát bằng tốt nghiệp do đó hạn chế được sai lệch, loại trừ sai sót. Văn bằng, chứng chỉ được quản lý chặt chẽ, cấp phát đúng quy định, sổ cấp văn bằng chứng chỉ rõ ràng, thuận tiện cho việc theo dõi, kiểm tra, đối chiếu.</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Việc lưu trữ bằng các tập tin trên máy tính còn mang tính rời rạc do hệ thống phần mềm quản lý đào tạo chưa được hoàn thiện.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Việc giao nộp bảng điểm kết thúc học phần của các đơn vị còn chậm so với thời gian quy định, gây khó khăn cho việc công bố, tổng hợp và xử lý kết quả học tập. Việc cập nhật kết quả học tập trên website đôi khi còn chậm.</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Hệ thống mạng nội bộ dành cho người học cần được xây dựng hoàn thiện để HSSV có thể tra cứu kết quả học tập dễ dàng, nhanh chóng.</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lastRenderedPageBreak/>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hoàn thiện hệ thống phần mềm quản lý đào tạo để quản lý toàn bộ quá trình tổ chức đào tạo của trường, trong đó có lưu trữ kết quả học tập của người học. Phòng TS-ĐT-GTVL chuyển các tập tin điểm tổng kết học phần các lớp, các bậc vào hệ thống phần mềm.</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Có biện pháp đôn đốc giảng viên chấm thi và giao nộp bảng điểm kết thúc học phần đúng thời hạn quy định.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Trung tâm TT-TV đăng kết quả học tập của HSSV lên website thường xuyên, kịp thời.</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
          <w:iCs/>
          <w:sz w:val="28"/>
          <w:szCs w:val="28"/>
          <w:lang w:val="vi-VN"/>
        </w:rPr>
        <w:t>Đ</w:t>
      </w:r>
      <w:r w:rsidRPr="003633BE">
        <w:rPr>
          <w:rFonts w:eastAsia="TimesNewRoman,BoldItalicOOEnc"/>
          <w:b/>
          <w:bCs/>
          <w:i/>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b/>
          <w:bCs/>
          <w:i/>
          <w:iCs/>
          <w:spacing w:val="-1"/>
          <w:sz w:val="28"/>
          <w:szCs w:val="28"/>
          <w:lang w:val="vi-VN"/>
        </w:rPr>
      </w:pPr>
      <w:r w:rsidRPr="003633BE">
        <w:rPr>
          <w:b/>
          <w:bCs/>
          <w:i/>
          <w:iCs/>
          <w:sz w:val="28"/>
          <w:szCs w:val="28"/>
          <w:lang w:val="vi-VN"/>
        </w:rPr>
        <w:t xml:space="preserve">Tiêu chí </w:t>
      </w:r>
      <w:r w:rsidRPr="003633BE">
        <w:rPr>
          <w:b/>
          <w:i/>
          <w:sz w:val="28"/>
          <w:szCs w:val="28"/>
          <w:lang w:val="vi-VN"/>
        </w:rPr>
        <w:t>4.7.</w:t>
      </w:r>
      <w:r w:rsidRPr="003633BE">
        <w:rPr>
          <w:b/>
          <w:sz w:val="28"/>
          <w:szCs w:val="28"/>
          <w:lang w:val="vi-VN"/>
        </w:rPr>
        <w:t xml:space="preserve"> </w:t>
      </w:r>
      <w:r w:rsidRPr="003633BE">
        <w:rPr>
          <w:b/>
          <w:bCs/>
          <w:i/>
          <w:sz w:val="28"/>
          <w:szCs w:val="28"/>
          <w:u w:val="single"/>
          <w:lang w:val="vi-VN"/>
        </w:rPr>
        <w:t>Kết quả học tập</w:t>
      </w:r>
      <w:r w:rsidRPr="003633BE">
        <w:rPr>
          <w:b/>
          <w:bCs/>
          <w:sz w:val="28"/>
          <w:szCs w:val="28"/>
          <w:lang w:val="vi-VN"/>
        </w:rPr>
        <w:t xml:space="preserve"> của người học được </w:t>
      </w:r>
      <w:r w:rsidRPr="003633BE">
        <w:rPr>
          <w:b/>
          <w:bCs/>
          <w:i/>
          <w:sz w:val="28"/>
          <w:szCs w:val="28"/>
          <w:u w:val="single"/>
          <w:lang w:val="vi-VN"/>
        </w:rPr>
        <w:t>thông báo kịp thời</w:t>
      </w:r>
      <w:r w:rsidRPr="003633BE">
        <w:rPr>
          <w:b/>
          <w:bCs/>
          <w:sz w:val="28"/>
          <w:szCs w:val="28"/>
          <w:lang w:val="vi-VN"/>
        </w:rPr>
        <w:t xml:space="preserve">. </w:t>
      </w:r>
      <w:r w:rsidRPr="003633BE">
        <w:rPr>
          <w:b/>
          <w:bCs/>
          <w:i/>
          <w:sz w:val="28"/>
          <w:szCs w:val="28"/>
          <w:u w:val="single"/>
          <w:lang w:val="vi-VN"/>
        </w:rPr>
        <w:t>Văn bằng</w:t>
      </w:r>
      <w:r w:rsidRPr="003633BE">
        <w:rPr>
          <w:b/>
          <w:bCs/>
          <w:sz w:val="28"/>
          <w:szCs w:val="28"/>
          <w:lang w:val="vi-VN"/>
        </w:rPr>
        <w:t xml:space="preserve"> tốt nghiệp và </w:t>
      </w:r>
      <w:r w:rsidRPr="003633BE">
        <w:rPr>
          <w:b/>
          <w:bCs/>
          <w:i/>
          <w:sz w:val="28"/>
          <w:szCs w:val="28"/>
          <w:u w:val="single"/>
          <w:lang w:val="vi-VN"/>
        </w:rPr>
        <w:t>chứng chỉ</w:t>
      </w:r>
      <w:r w:rsidRPr="003633BE">
        <w:rPr>
          <w:b/>
          <w:bCs/>
          <w:sz w:val="28"/>
          <w:szCs w:val="28"/>
          <w:lang w:val="vi-VN"/>
        </w:rPr>
        <w:t xml:space="preserve"> học tập được </w:t>
      </w:r>
      <w:r w:rsidRPr="003633BE">
        <w:rPr>
          <w:b/>
          <w:bCs/>
          <w:i/>
          <w:sz w:val="28"/>
          <w:szCs w:val="28"/>
          <w:u w:val="single"/>
          <w:lang w:val="vi-VN"/>
        </w:rPr>
        <w:t>cấp theo quy định</w:t>
      </w:r>
      <w:r w:rsidRPr="003633BE">
        <w:rPr>
          <w:b/>
          <w:bCs/>
          <w:sz w:val="28"/>
          <w:szCs w:val="28"/>
          <w:lang w:val="vi-VN"/>
        </w:rPr>
        <w:t xml:space="preserve"> và được </w:t>
      </w:r>
      <w:r w:rsidRPr="003633BE">
        <w:rPr>
          <w:b/>
          <w:bCs/>
          <w:i/>
          <w:sz w:val="28"/>
          <w:szCs w:val="28"/>
          <w:u w:val="single"/>
          <w:lang w:val="vi-VN"/>
        </w:rPr>
        <w:t>công bố</w:t>
      </w:r>
      <w:r w:rsidRPr="003633BE">
        <w:rPr>
          <w:b/>
          <w:bCs/>
          <w:sz w:val="28"/>
          <w:szCs w:val="28"/>
          <w:lang w:val="vi-VN"/>
        </w:rPr>
        <w:t xml:space="preserve"> trên trang thông tin điện tử của trường.</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Trong các năm qua Trường đã thực hiện đúng theo quy định về việc thông báo kết quả học tập cho HSSV [H4.4.7.1]. Theo quy định, điểm kiểm tra thường xuyên, định kỳ và thi giữa kỳ được GV công bố ngay sau khi có điểm và trước khi kết thúc học phần. Trước kỳ thi 3 tuần, dựa trên điểm số cũng như thời gian dự lớp, GV xét điều kiện được dự thi, thông báo HSSV, gửi danh sách đề nghị cấm thi cho phòng TS-ĐT-GTVL [H4.4.7.2] để Trường ra quyết định [H4.4.7.3] và công bố trên bảng tin. Cuối học kỳ, khi có điểm, phòng KT&amp;ĐBCL công bố điểm thi trên website [H4.4.7.4] và chuyển cho GV thực hiện tổng kết học phần. Sau khi tổng kết, GV in 3 bản, nộp khoa lưu 1 bản, công bố cho HSSV biết kết quả trên bảng tin 1 bản và gửi cho phòng TS-ĐT-GTVL 1 bản kèm theo tập tin [H4.4.7.5]. Phòng TS-ĐT-GTVL kiểm tra tính chính xác giữa bản giấy và tập tin, sau đó chuyển các tập tin liên quan cho GVCN-CVHT để thực hiện tổng kết học kỳ, năm học trên tập tin mẫu [H4.4.7.6] để tổ chức họp lớp công bố TBCHK, TBC năm học và tính điểm rèn luyện cũng như xét khen thưởng – học bổng. Việc xây dựng bộ tập tin mẫu tổng kết điểm học phần, học kỳ, năm học và toàn khóa [H4.4.7.7] đã hỗ trợ cho GV cũng như GVCN, CVHT thông báo kết quả học tập cho người học nhanh chóng.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Trường không công khai chi tiết kết quả học tập cả học kỳ, năm học, toàn khóa trên các bảng tin và website, vì xem đây là thông tin cá nhân. HSSV có quyền xem kết quả học tập của mình bằng cách gặp trực tiếp GVCN-CVHT hoặc yêu cầu phòng TS-ĐT-GTVL cấp phát bảng điểm cá nhân theo mẫu đơn [H4.4.7.8]. Các sổ sách lưu trữ điểm được Phòng TS-ĐT-GTVL giữ [H4.4.7.9]. Ngoài lưu giữ bằng hệ thống sổ sách, kết quả học tập của HSSV còn được lưu giữ nhờ hệ thống tập tin excel trên máy vi tính, thuận tiện cho việc tra cứu kết quả học tập khi có yêu cầu [H4.4.7.10]. Khi HSSV có thắc mắc, Phòng KT&amp;ĐBCL giải quyết các vấn đề về kết quả thi, phúc khảo bài thi và Phòng TS-ĐT-GTVL tiếp </w:t>
      </w:r>
      <w:r w:rsidRPr="003633BE">
        <w:rPr>
          <w:bCs/>
          <w:sz w:val="28"/>
          <w:szCs w:val="28"/>
          <w:lang w:val="nb-NO"/>
        </w:rPr>
        <w:lastRenderedPageBreak/>
        <w:t>nhận và giải quyết các vấn đề liên quan đến điểm quá trình.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Quy định thông báo điểm hiện tại là tương đối phù hợp, đáp ứng được yêu cầu HSSV sớm biết được kết quả học tập, tuy nhiên, vẫn có một vài giảng viên chưa thực hiện đầy đủ việc thông báo điểm quá trình, giữa kỳ; việc cập nhật kết quả học tập trên website chỉ mới thực hiện trên điểm thi; phần mềm quản lý hệ thống đào tạo chưa đáp ứng việc tra cứu điểm trực tuyến của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cấp phát văn bằng tốt nghiệp và chứng chỉ được tiến hành đúng theo quy định [H4.4.7.11]. Hiện nay Trường thực hiện cấp các loại văn bằng, chứng chỉ, gồm: bằng tốt nghiệp cao đẳng, bằng tốt nghiệp TCCN, Chứng chỉ Giáo dục quốc phòng – an ninh, Chứng chỉ Giáo dục thể chất [H4.4.7.12]. Toàn bộ văn bằng, chứng chỉ cấp phát cho HSSV đều nhận từ Bộ GD&amp;ĐT [H4.4.7.13].</w:t>
      </w:r>
    </w:p>
    <w:p w:rsidR="009726B5" w:rsidRPr="003633BE" w:rsidRDefault="009726B5" w:rsidP="009726B5">
      <w:pPr>
        <w:widowControl w:val="0"/>
        <w:spacing w:line="276" w:lineRule="auto"/>
        <w:ind w:firstLine="720"/>
        <w:jc w:val="both"/>
        <w:rPr>
          <w:sz w:val="28"/>
          <w:szCs w:val="28"/>
          <w:lang w:val="vi-VN"/>
        </w:rPr>
      </w:pPr>
      <w:r w:rsidRPr="003633BE">
        <w:rPr>
          <w:bCs/>
          <w:sz w:val="28"/>
          <w:szCs w:val="28"/>
          <w:lang w:val="nb-NO"/>
        </w:rPr>
        <w:t>Trường đã cấp phát các chứng chỉ giáo dục thể chất, chứng chỉ giáo dục quốc phòng – an ninh sau khi có kết quả học tập [H4.4.7.14]. HSSV đủ điều kiện tốt nghiệp, được xét công nhận [H4.4.7.15] và cấp bằng. Trường đã thực hiện quản lý sổ cấp phát văn bằng tốt nghiệp đúng quy định [H4.4.7.16].</w:t>
      </w:r>
      <w:r w:rsidRPr="003633BE">
        <w:rPr>
          <w:sz w:val="28"/>
          <w:szCs w:val="28"/>
          <w:lang w:val="vi-VN"/>
        </w:rPr>
        <w:t xml:space="preserve"> Ngay sau khi Hội đồng ra quyết định, HSSV sẽ được cấp giấy chứng nhận tốt nghiệp tạm thời [H4.4.7.17] và được cấp bằng chính thức trong 30 ngày kế tiếp. Trường tổ chức lễ tốt nghiệp cho HSSV [H4.4.7.18] và cấp bằng tại Phòng TS-ĐT-GTVL. Bảng điểm toàn khóa cấp cùng lúc với bằng tốt nghiệp; đồng thời được đáp ứng trong vòng 3 ngày làm việc nếu HSSV yêu cầu cấp bổ sung. </w:t>
      </w:r>
      <w:r w:rsidRPr="003633BE">
        <w:rPr>
          <w:sz w:val="28"/>
          <w:szCs w:val="28"/>
          <w:lang w:val="nb-NO"/>
        </w:rPr>
        <w:t xml:space="preserve">Toàn bộ thông tin </w:t>
      </w:r>
      <w:r w:rsidRPr="003633BE">
        <w:rPr>
          <w:sz w:val="28"/>
          <w:szCs w:val="28"/>
          <w:lang w:val="vi-VN"/>
        </w:rPr>
        <w:t xml:space="preserve">tốt nghiệp </w:t>
      </w:r>
      <w:r w:rsidRPr="003633BE">
        <w:rPr>
          <w:sz w:val="28"/>
          <w:szCs w:val="28"/>
          <w:lang w:val="nb-NO"/>
        </w:rPr>
        <w:t xml:space="preserve">như lịch thi, điểm thi, quyết định công nhận, lịch phát bằng tốt nghiệp </w:t>
      </w:r>
      <w:r w:rsidRPr="003633BE">
        <w:rPr>
          <w:sz w:val="28"/>
          <w:szCs w:val="28"/>
          <w:lang w:val="vi-VN"/>
        </w:rPr>
        <w:t>được Trường</w:t>
      </w:r>
      <w:r w:rsidRPr="003633BE">
        <w:rPr>
          <w:sz w:val="28"/>
          <w:szCs w:val="28"/>
          <w:lang w:val="nb-NO"/>
        </w:rPr>
        <w:t xml:space="preserve"> </w:t>
      </w:r>
      <w:r w:rsidRPr="003633BE">
        <w:rPr>
          <w:sz w:val="28"/>
          <w:szCs w:val="28"/>
          <w:lang w:val="vi-VN"/>
        </w:rPr>
        <w:t>công bố trên website [H4.4.7.</w:t>
      </w:r>
      <w:r w:rsidRPr="003633BE">
        <w:rPr>
          <w:sz w:val="28"/>
          <w:szCs w:val="28"/>
          <w:lang w:val="nb-NO"/>
        </w:rPr>
        <w:t>19</w:t>
      </w:r>
      <w:r w:rsidRPr="003633BE">
        <w:rPr>
          <w:sz w:val="28"/>
          <w:szCs w:val="28"/>
          <w:lang w:val="vi-VN"/>
        </w:rPr>
        <w:t xml:space="preserve">]. </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Văn bằng tốt nghiệp, chứng chỉ được Trường in ấn chính xác, đầy đủ thông tin đúng theo quy định theo từng loại [H4.4.7.20]. Trước khi tổ chức in văn bằng, chứng chỉ, các thông tin của người học được gởi cho lớp để kiểm tra và xác nhận thông tin. Nhờ đó đã hạn chế được các sai sót về thông tin trên văn bằng, chứng chỉ. Trong 5 năm qua, với 6483 HSSV tốt nghiệp bậc CĐKT và 1613 tốt nghiệp bậc TCCN chỉ xảy ra 5 trường hợp sai sót về quê quán và ngày tháng năm sinh do thay đổi hồ sơ được phát hiện kịp thời; 81 trường hợp in sai do lỗi máy in. Trường đã tiến hành hủy văn bằng chứng chỉ bị hỏng, in lại và cấp phát cho người học đúng theo quy định [H4.4.7.21]. Ngoài ra, HSSV đã tốt nghiệp bị thất lạc văn bằng có thể đến trường đề nghị theo mẫu tại Phòng TS-ĐT-GTVL [H4.4.7.22] để được cấp lại bản sao từ sổ gốc [H4.4.7.23] các bản sao này được lưu vào sổ cấp bản sao từ sổ gốc [H4.4.7.24].</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nb-NO"/>
        </w:rPr>
        <w:t>Kết quả học tập được quản lý chặt chẽ, lưu trữ rõ ràng, chính xác, an toàn, thông báo cho người học kịp thời ngay sau khi có điểm bằng nhiều hình thức.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quy định bằng văn bản về chấm thi, xét và cấp bằng tốt nghiệp, được tuân thủ nghiêm túc nên chưa xảy ra sai sót trong thông báo kết quả học tập và cấp phát văn bằng, chứng chỉ cho HSSV.</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vi-VN"/>
        </w:rPr>
        <w:lastRenderedPageBreak/>
        <w:t xml:space="preserve">Danh sách </w:t>
      </w:r>
      <w:r w:rsidRPr="003633BE">
        <w:rPr>
          <w:sz w:val="28"/>
          <w:szCs w:val="28"/>
          <w:lang w:val="nb-NO"/>
        </w:rPr>
        <w:t>HS</w:t>
      </w:r>
      <w:r w:rsidRPr="003633BE">
        <w:rPr>
          <w:sz w:val="28"/>
          <w:szCs w:val="28"/>
          <w:lang w:val="vi-VN"/>
        </w:rPr>
        <w:t xml:space="preserve">SV tốt nghiệp được cập nhật </w:t>
      </w:r>
      <w:r w:rsidRPr="003633BE">
        <w:rPr>
          <w:sz w:val="28"/>
          <w:szCs w:val="28"/>
          <w:lang w:val="nb-NO"/>
        </w:rPr>
        <w:t>vào sổ sách</w:t>
      </w:r>
      <w:r w:rsidRPr="003633BE">
        <w:rPr>
          <w:sz w:val="28"/>
          <w:szCs w:val="28"/>
          <w:lang w:val="vi-VN"/>
        </w:rPr>
        <w:t xml:space="preserve"> và thông báo trên website. </w:t>
      </w:r>
      <w:r w:rsidRPr="003633BE">
        <w:rPr>
          <w:bCs/>
          <w:sz w:val="28"/>
          <w:szCs w:val="28"/>
          <w:lang w:val="nb-NO"/>
        </w:rPr>
        <w:t xml:space="preserve">Văn bằng được cấp phát </w:t>
      </w:r>
      <w:r w:rsidRPr="003633BE">
        <w:rPr>
          <w:sz w:val="28"/>
          <w:szCs w:val="28"/>
          <w:lang w:val="vi-VN"/>
        </w:rPr>
        <w:t>kịp thời,</w:t>
      </w:r>
      <w:r w:rsidRPr="003633BE">
        <w:rPr>
          <w:bCs/>
          <w:sz w:val="28"/>
          <w:szCs w:val="28"/>
          <w:lang w:val="nb-NO"/>
        </w:rPr>
        <w:t xml:space="preserve"> đúng quy định, sổ cấp phát rõ ràng, mạch lạc tiện theo dõi, kiểm tra. Thông tin đã được lưu trữ song song trên máy tính và sổ sách giúp cho việc công bố kết quả học tập của người học có hiệu quả.</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Vẫn còn một số GV chưa công bố điểm thi giữa kỳ ngay sau thi để HSSV kịp điều chỉnh thái độ và phương pháp học tập. Một số GV chậm nộp điểm tổng kết học phần do không chấm bài kịp, hoặc do không tuân thủ thời hạn nộp điểm.</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Dù đã tin học hoá một số khâu, tuy nhiên xét trên bình diện chung thì việc quản lý kết quả học tập vẫn thực hiện thủ công do phần mềm quản lý đào tạo </w:t>
      </w:r>
      <w:r w:rsidRPr="003633BE">
        <w:rPr>
          <w:sz w:val="28"/>
          <w:szCs w:val="28"/>
          <w:lang w:val="vi-VN"/>
        </w:rPr>
        <w:t>mới triển khai thực hiện nên chưa đủ dữ liệu để công khai kết quả học tập</w:t>
      </w:r>
      <w:r w:rsidRPr="003633BE">
        <w:rPr>
          <w:bCs/>
          <w:sz w:val="28"/>
          <w:szCs w:val="28"/>
          <w:lang w:val="nb-NO"/>
        </w:rPr>
        <w:t>.</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 xml:space="preserve">Trong năm học 2015-2016 Phòng TS-ĐT-GTVL </w:t>
      </w:r>
      <w:r w:rsidRPr="003633BE">
        <w:rPr>
          <w:sz w:val="28"/>
          <w:szCs w:val="28"/>
          <w:lang w:val="nb-NO"/>
        </w:rPr>
        <w:t xml:space="preserve">và các khoa </w:t>
      </w:r>
      <w:r w:rsidRPr="003633BE">
        <w:rPr>
          <w:sz w:val="28"/>
          <w:szCs w:val="28"/>
          <w:lang w:val="vi-VN"/>
        </w:rPr>
        <w:t>triển khai và nhập toàn bộ dữ liệu đào tạo đã có của các khóa vào hệ thống phần mềm quản lý đào tạo để thực hiện công khai kết quả học tập cho HSSV và phụ huynh.</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Từng bước chấn chỉnh kỷ luật nộp điểm giữa kỳ và nộp điểm cuối kỳ thông qua chế tài khen thưởng xử phạt và xét thi đua.</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Đảm bảo tính kịp thời của việc kiểm tra đánh giá bằng việc phát triển đội ngũ cán bộ trợ giảng để giúp giảm tải chấm bài cho GV.</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
          <w:iCs/>
          <w:sz w:val="28"/>
          <w:szCs w:val="28"/>
          <w:lang w:val="vi-VN"/>
        </w:rPr>
        <w:t>Đ</w:t>
      </w:r>
      <w:r w:rsidRPr="003633BE">
        <w:rPr>
          <w:rFonts w:eastAsia="TimesNewRoman,BoldItalicOOEnc"/>
          <w:b/>
          <w:bCs/>
          <w:i/>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b/>
          <w:bCs/>
          <w:i/>
          <w:iCs/>
          <w:spacing w:val="-1"/>
          <w:sz w:val="28"/>
          <w:szCs w:val="28"/>
          <w:lang w:val="vi-VN"/>
        </w:rPr>
      </w:pPr>
      <w:r w:rsidRPr="003633BE">
        <w:rPr>
          <w:b/>
          <w:bCs/>
          <w:i/>
          <w:iCs/>
          <w:spacing w:val="-3"/>
          <w:sz w:val="28"/>
          <w:szCs w:val="28"/>
          <w:lang w:val="vi-VN"/>
        </w:rPr>
        <w:t xml:space="preserve">Tiêu chí </w:t>
      </w:r>
      <w:r w:rsidRPr="003633BE">
        <w:rPr>
          <w:b/>
          <w:i/>
          <w:sz w:val="28"/>
          <w:szCs w:val="28"/>
          <w:lang w:val="vi-VN"/>
        </w:rPr>
        <w:t>4.8.</w:t>
      </w:r>
      <w:r w:rsidRPr="003633BE">
        <w:rPr>
          <w:b/>
          <w:sz w:val="28"/>
          <w:szCs w:val="28"/>
          <w:lang w:val="vi-VN"/>
        </w:rPr>
        <w:t xml:space="preserve"> Có </w:t>
      </w:r>
      <w:r w:rsidRPr="003633BE">
        <w:rPr>
          <w:b/>
          <w:i/>
          <w:sz w:val="28"/>
          <w:szCs w:val="28"/>
          <w:u w:val="single"/>
          <w:lang w:val="vi-VN"/>
        </w:rPr>
        <w:t>cơ sở dữ liệu</w:t>
      </w:r>
      <w:r w:rsidRPr="003633BE">
        <w:rPr>
          <w:b/>
          <w:sz w:val="28"/>
          <w:szCs w:val="28"/>
          <w:lang w:val="vi-VN"/>
        </w:rPr>
        <w:t xml:space="preserve"> về </w:t>
      </w:r>
      <w:r w:rsidRPr="003633BE">
        <w:rPr>
          <w:b/>
          <w:i/>
          <w:sz w:val="28"/>
          <w:szCs w:val="28"/>
          <w:u w:val="single"/>
          <w:lang w:val="vi-VN"/>
        </w:rPr>
        <w:t>hoạt động đào tạo</w:t>
      </w:r>
      <w:r w:rsidRPr="003633BE">
        <w:rPr>
          <w:b/>
          <w:sz w:val="28"/>
          <w:szCs w:val="28"/>
          <w:lang w:val="vi-VN"/>
        </w:rPr>
        <w:t xml:space="preserve"> của trường, tình hình </w:t>
      </w:r>
      <w:r w:rsidRPr="003633BE">
        <w:rPr>
          <w:b/>
          <w:i/>
          <w:sz w:val="28"/>
          <w:szCs w:val="28"/>
          <w:u w:val="single"/>
          <w:lang w:val="vi-VN"/>
        </w:rPr>
        <w:t>sinh viên tốt nghiệp</w:t>
      </w:r>
      <w:r w:rsidRPr="003633BE">
        <w:rPr>
          <w:b/>
          <w:sz w:val="28"/>
          <w:szCs w:val="28"/>
          <w:lang w:val="vi-VN"/>
        </w:rPr>
        <w:t xml:space="preserve">, tình hình </w:t>
      </w:r>
      <w:r w:rsidRPr="003633BE">
        <w:rPr>
          <w:b/>
          <w:i/>
          <w:sz w:val="28"/>
          <w:szCs w:val="28"/>
          <w:u w:val="single"/>
          <w:lang w:val="vi-VN"/>
        </w:rPr>
        <w:t>việc làm</w:t>
      </w:r>
      <w:r w:rsidRPr="003633BE">
        <w:rPr>
          <w:b/>
          <w:sz w:val="28"/>
          <w:szCs w:val="28"/>
          <w:lang w:val="vi-VN"/>
        </w:rPr>
        <w:t xml:space="preserve"> và </w:t>
      </w:r>
      <w:r w:rsidRPr="003633BE">
        <w:rPr>
          <w:b/>
          <w:i/>
          <w:sz w:val="28"/>
          <w:szCs w:val="28"/>
          <w:u w:val="single"/>
          <w:lang w:val="vi-VN"/>
        </w:rPr>
        <w:t>thu nhập</w:t>
      </w:r>
      <w:r w:rsidRPr="003633BE">
        <w:rPr>
          <w:b/>
          <w:sz w:val="28"/>
          <w:szCs w:val="28"/>
          <w:lang w:val="vi-VN"/>
        </w:rPr>
        <w:t xml:space="preserve"> sau khi tốt nghiệp.</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Từ khi thành lập, Trường đã tổ chức xây dựng và quản lý cơ sở dữ liệu (CSDL) về hoạt động đào tạo đúng theo quy định lưu trữ tài liệu. CSDL của trường gồm có: CB-GV-NV; cơ sở vật chất; chương trình đào tạo; tuyển sinh; thông tin HSSV, kết quả học tập và kết quả rèn luyện, thời khóa biểu và đăng ký học phần; học phí, học bổng và miễn giảm học phí. Tất cả CSDL hằng năm đều được sử dụng, cập nhật thường xuyên; cung cấp thông tin phục vụ hoạt động quản lý, điều hành và được Trường thực hiện báo cáo theo các biểu mẫu công khai giáo dục [H4.4.8.1] để công bố cam kết chất lượng của trường cũng như các biểu thống kê hằng năm cho Bộ GD&amp;ĐT và Sở GD&amp;ĐT [H4.4.8.2].</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đã thực hiện quản lý CSDL về CB-GV trên phần mềm quản lý nhân sự PMIS [H4.4.8.3]; quản lý hoạt động tài chính thực hiện trên phần mềm quản lý kế toán hành chính sự nghiệp IMAS [H4.4.8.4], quản lý tài sản trang thiết bị thực hiện trên phần mềm quản lý tài sản [H4.4.8.5].</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 xml:space="preserve">Khi tuyển sinh, thông tin của thí sinh dự tuyển, trúng tuyển được nhập vào CSDL, vì vậy, tất cả thí sinh nhập học đều được cấp mã sinh viên và thiết lập dữ liệu ngay từ khi vào trường [H4.4.8.6]. Trong quá trình học tập, các dữ liệu liên quan đến HSSV được cập nhật thường xuyên, như: đăng ký học phần, kết quả học </w:t>
      </w:r>
      <w:r w:rsidRPr="003633BE">
        <w:rPr>
          <w:bCs/>
          <w:sz w:val="28"/>
          <w:szCs w:val="28"/>
          <w:lang w:val="vi-VN"/>
        </w:rPr>
        <w:lastRenderedPageBreak/>
        <w:t>tập, kết quả rèn luyện, thời khóa biểu, học phí, học bổng và miễn giảm học phí, chuyển lớp, kỷ luật, tốt nghiệp, nghỉ học, đình chỉ, bảo lưu, thôi học, … được lưu trữ và xử lý trên CSDL chung từ lúc nhập học đến khi tốt nghiệp [H4.4.8.11]. Thông tin, quyết định tốt nghiệp đều được công bố tại các bảng tin và công bố trên website [H4.4.8.12].</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CSDL về hoạt động đào tạo của trường được quản lý tập trung bởi Phòng TS-ĐT-GTVL và chia sẻ hợp lý với các bộ phận khác. Toàn bộ thông tin hoạt động của trường có thể truy cập và được cập nhật thường xuyên bởi tất cả CBQL, GV tại website hành chánh điện tử http://www.egov.lytc.edu.vn cũng như website http://lttc.edu.vn [H4.4.8.7].</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Cùng với hệ thống dữ liệu đã xây dựng, các tiện ích quản lý được phát triển đã góp phần nâng cao hiệu suất làm việc, đặc biệt là bộ phận đào tạo với hàng loạt các nghiệp vụ cung cấp kịp thời đến GV và HSSV. Trên website có thể xem kế hoạch đào tạo do Hiệu trưởng duyệt [H4.4.3.8]; thời khóa biểu của các khoa, GV, lớp học phần [H4.4.3.9]; điểm thi kết thúc học phần, tốt nghiệp; GV có thể nhận các tập tin mẫu để tổng kết điểm học phần, học kỳ, năm học [H4.4.8.10] và rất nhiều tiện ích phục vụ khác.</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Trước năm 2010, Phòng Quản lý HSSV báo cáo Trường và lưu trữ dữ liệu tình hình việc làm và thu nhập của HSSV tốt nghiệp [H4.4.8.13]. Từ năm 2010 Trường thành lập trung tâm TVTL&amp;GTVL với chức năng kết nối với các doanh nghiệp, các nhà tuyển dụng tìm cơ hội việc làm; tìm nơi thực tập tốt nghiệp cho HSSV [H4.4.8.14]. Hiện tại phòng ĐT-TS-GTVL đảm nhiệm công tác này.</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tích cực tham gia ngày hội việc làm của thành phố cũng như tổ chức ngày hội việc làm tại trường nhằm giúp cho HSSV tiếp xúc, giao lưu với các nhà tuyển dụng để có thêm cơ hội tìm kiếm việc làm phù hợp. Nhiều HSSV đã tìm được việc làm từ ngày hội này [H4.4.8.15]. Theo kết quả khảo sát của phòng TTGD-CTSV cuối năm 2014 cho biết tỷ lệ HSSV tốt nghiệp sau 6 tháng có việc làm phù hợp là 80%; trên 90% sinh viên tốt nghiệp của trường có việc làm sau 1 năm; mức thu nhập đến 4 triệu đồng/tháng [H4.4.8.16].</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Tuy nhiên CSDL về tình hình HSSV tốt nghiệp, tình hình việc làm và thu nhập sau tốt nghiệp vẫn chưa đầy đủ mặc dù Trường đã triển khai nhiều biện pháp như thành lập website giới thiệu việc làm làm cầu nối giữa doanh nghiệp với HSSV tốt nghiệp; khảo sát các doanh nghiệp đã tuyển dụng HSSV của trường; gọi điện thoại liên lạc trực tiếp với HSSV sau 3 tháng, 6 tháng, 12 tháng. Ngoài ra Trường chưa có website cựu sinh viên để thu thập ý kiến phản hồi của HSSV tốt nghiệp phục vụ cho việc xây dựng CSDL việc làm và thu nhập.</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 xml:space="preserve">Các đơn vị đã tổ chức quản lý CSDL một cách khoa học, lưu giữ được các hồ sơ, </w:t>
      </w:r>
      <w:r w:rsidRPr="003633BE">
        <w:rPr>
          <w:sz w:val="28"/>
          <w:szCs w:val="28"/>
          <w:lang w:val="vi-VN"/>
        </w:rPr>
        <w:t xml:space="preserve">cập nhật, xử lý thường xuyên, </w:t>
      </w:r>
      <w:r w:rsidRPr="003633BE">
        <w:rPr>
          <w:bCs/>
          <w:sz w:val="28"/>
          <w:szCs w:val="28"/>
          <w:lang w:val="vi-VN"/>
        </w:rPr>
        <w:t xml:space="preserve">phục vụ </w:t>
      </w:r>
      <w:r w:rsidRPr="003633BE">
        <w:rPr>
          <w:sz w:val="28"/>
          <w:szCs w:val="28"/>
          <w:lang w:val="vi-VN"/>
        </w:rPr>
        <w:t>tương đối kịp thời</w:t>
      </w:r>
      <w:r w:rsidRPr="003633BE">
        <w:rPr>
          <w:bCs/>
          <w:sz w:val="28"/>
          <w:szCs w:val="28"/>
          <w:lang w:val="vi-VN"/>
        </w:rPr>
        <w:t xml:space="preserve"> cho </w:t>
      </w:r>
      <w:r w:rsidRPr="003633BE">
        <w:rPr>
          <w:sz w:val="28"/>
          <w:szCs w:val="28"/>
          <w:lang w:val="vi-VN"/>
        </w:rPr>
        <w:t>hoạt động</w:t>
      </w:r>
      <w:r w:rsidRPr="003633BE">
        <w:rPr>
          <w:bCs/>
          <w:sz w:val="28"/>
          <w:szCs w:val="28"/>
          <w:lang w:val="vi-VN"/>
        </w:rPr>
        <w:t xml:space="preserve"> quản lý, </w:t>
      </w:r>
      <w:r w:rsidRPr="003633BE">
        <w:rPr>
          <w:sz w:val="28"/>
          <w:szCs w:val="28"/>
          <w:lang w:val="vi-VN"/>
        </w:rPr>
        <w:t>điều hành và thông tin báo cáo</w:t>
      </w:r>
      <w:r w:rsidRPr="003633BE">
        <w:rPr>
          <w:bCs/>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lastRenderedPageBreak/>
        <w:t>Trường đã thành lập bộ phận chuyên trách thực hiện kết nối với doanh nghiệp để tìm nơi thực tập cho HSSV và cơ hội việc làm sau tốt nghiệp. Có kế hoạch khảo sát tình hình việc làm của các HSSV tốt nghiệp.</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đã có CSDL về SV tốt nghiệp, tình hình việc làm của SV tốt nghiệp, đã xây dựng website tìm việc làm hỗ trợ HSSV và thực hiện nhiều biện pháp khảo sát tình hình việc làm, thu nhập sau tốt nghiệp.</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Công tác lưu trữ, quản lý dữ liệu trong toàn trường vẫn chủ yếu nằm phân tán ở các bộ phận, vì vậy khó khăn cho công tác tra cứu, tìm kiếm dữ liệu. Phần mềm quản lý toàn bộ hệ thống đào tạo của trường vẫn chưa hoàn thiện.</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Cơ sở dữ liệu về tình hình việc làm và thu nhập của HSSV tốt nghiệp chưa liên tục và đồng bộ. Chưa có bộ phận phụ trách cựu sinh viên. Trường chưa xây dựng website cựu sinh viên để thu hút cựu sinh viên tham gia. Khó thu thập và cập nhật dữ liệu của HSSV tốt nghiệp.</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Không thể khảo sát được 100% sinh viên do một số sinh viên đổi số điện thoại hoặc trong giờ làm việc không được nghe điện thoại.</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Từ năm 2016 hoàn thiện hệ thống phần mềm quản lý đào tạo để tạo ra hệ thống CSDL thống nhất đáp ứng yêu cầu quản lý toàn diện các hoạt động.</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Năm 2016, tiến hành khảo sát nhu cầu việc làm, thu nhập và cập nhật các thông tin về sinh viên sau khi tốt nghiệp, lưu trữ địa chỉ email, số điện thoại của sinh viên mới tốt nghiệp. Giao cho Hội sinh viên thành lập Hội cựu sinh viên và xây dựng website cựu sinh viên.</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
          <w:iCs/>
          <w:sz w:val="28"/>
          <w:szCs w:val="28"/>
          <w:lang w:val="vi-VN"/>
        </w:rPr>
        <w:t>Đ</w:t>
      </w:r>
      <w:r w:rsidRPr="003633BE">
        <w:rPr>
          <w:rFonts w:eastAsia="TimesNewRoman,BoldItalicOOEnc"/>
          <w:b/>
          <w:bCs/>
          <w:i/>
          <w:iCs/>
          <w:sz w:val="28"/>
          <w:szCs w:val="28"/>
          <w:lang w:val="vi-VN"/>
        </w:rPr>
        <w:t>ạt</w:t>
      </w:r>
    </w:p>
    <w:p w:rsidR="009726B5" w:rsidRPr="003633BE" w:rsidRDefault="009726B5" w:rsidP="009726B5">
      <w:pPr>
        <w:widowControl w:val="0"/>
        <w:tabs>
          <w:tab w:val="left" w:pos="567"/>
        </w:tabs>
        <w:spacing w:line="276" w:lineRule="auto"/>
        <w:ind w:firstLine="720"/>
        <w:jc w:val="both"/>
        <w:rPr>
          <w:sz w:val="28"/>
          <w:szCs w:val="28"/>
          <w:lang w:val="nb-NO"/>
        </w:rPr>
      </w:pPr>
      <w:r w:rsidRPr="003633BE">
        <w:rPr>
          <w:b/>
          <w:i/>
          <w:sz w:val="28"/>
          <w:szCs w:val="28"/>
          <w:lang w:val="nb-NO"/>
        </w:rPr>
        <w:t>Tiêu chí 4.9</w:t>
      </w:r>
      <w:r w:rsidRPr="003633BE">
        <w:rPr>
          <w:b/>
          <w:i/>
          <w:sz w:val="28"/>
          <w:szCs w:val="28"/>
          <w:lang w:val="vi-VN"/>
        </w:rPr>
        <w:t>.</w:t>
      </w:r>
      <w:r w:rsidRPr="003633BE">
        <w:rPr>
          <w:sz w:val="28"/>
          <w:szCs w:val="28"/>
          <w:lang w:val="vi-VN"/>
        </w:rPr>
        <w:t xml:space="preserve"> </w:t>
      </w:r>
      <w:bookmarkStart w:id="0" w:name="OLE_LINK1"/>
      <w:bookmarkStart w:id="1" w:name="OLE_LINK2"/>
      <w:r w:rsidRPr="003633BE">
        <w:rPr>
          <w:b/>
          <w:i/>
          <w:sz w:val="28"/>
          <w:szCs w:val="28"/>
          <w:lang w:val="vi-VN"/>
        </w:rPr>
        <w:t>Có kế hoạch đánh giá chất lượng đào tạo đối với người học sau khi ra trường và kế hoạch điều chỉnh hoạt động đào tạo cho phù hợp với yêu cầu của xã hội</w:t>
      </w:r>
      <w:bookmarkEnd w:id="0"/>
      <w:bookmarkEnd w:id="1"/>
      <w:r w:rsidRPr="003633BE">
        <w:rPr>
          <w:b/>
          <w:i/>
          <w:sz w:val="28"/>
          <w:szCs w:val="28"/>
          <w:lang w:val="vi-VN"/>
        </w:rPr>
        <w:t>.</w:t>
      </w:r>
    </w:p>
    <w:p w:rsidR="009726B5" w:rsidRPr="003633BE" w:rsidRDefault="009726B5" w:rsidP="009726B5">
      <w:pPr>
        <w:widowControl w:val="0"/>
        <w:tabs>
          <w:tab w:val="left" w:pos="2160"/>
        </w:tabs>
        <w:spacing w:line="276"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Hằng năm, Trường tổ chức sơ kết học kỳ, tổng kết năm học, chủ yếu đánh giá chất lượng qua kết quả học tập của người học, để rút kinh nghiệm việc thực hiện các mặt công tác, đề ra phương hướng nhiệm vụ thực hiện cho học kỳ, năm học tiếp [H4.4.9.1]. Để nhìn nhận một cách tổng thể về chất lượng, Trường đã thực hiện tự đánh giá chất lượng giáo dục lần 1 giai đoạn 2005-2010 [H4.4.9.2]. Báo cáo tự đánh giá chất lượng giáo dục đã tự nhìn nhận những khía cạnh cần phát huy, những hoạt động bất cập cần điều chỉnh, đề xuất cải tiến và kế hoạch hành động khắc phục những tồn tại và phát huy các thế mạnh của trường.</w:t>
      </w:r>
    </w:p>
    <w:p w:rsidR="009726B5" w:rsidRPr="003633BE" w:rsidRDefault="009726B5" w:rsidP="009726B5">
      <w:pPr>
        <w:widowControl w:val="0"/>
        <w:spacing w:line="276" w:lineRule="auto"/>
        <w:ind w:firstLine="720"/>
        <w:jc w:val="both"/>
        <w:rPr>
          <w:bCs/>
          <w:spacing w:val="-4"/>
          <w:sz w:val="28"/>
          <w:szCs w:val="28"/>
          <w:lang w:val="nb-NO"/>
        </w:rPr>
      </w:pPr>
      <w:r w:rsidRPr="003633BE">
        <w:rPr>
          <w:bCs/>
          <w:sz w:val="28"/>
          <w:szCs w:val="28"/>
          <w:lang w:val="nb-NO"/>
        </w:rPr>
        <w:t xml:space="preserve">Trong các năm qua, Trường đã tổ chức khảo sát để thu nhận ý kiến phản hồi từ </w:t>
      </w:r>
      <w:r w:rsidRPr="003633BE">
        <w:rPr>
          <w:bCs/>
          <w:spacing w:val="-4"/>
          <w:sz w:val="28"/>
          <w:szCs w:val="28"/>
          <w:lang w:val="nb-NO"/>
        </w:rPr>
        <w:t xml:space="preserve">HSSV đang học tại trường và HSSV đã tốt nghiệp thông qua các buổi đối thoại trực tiếp giữa lãnh đạo với HSSV để thu thập các thông tin về chất lượng đào tạo [H4.4.9.3], tiến hành khảo sát sự hài lòng của HSSV về hoạt động giảng dạy của GV </w:t>
      </w:r>
      <w:r w:rsidRPr="003633BE">
        <w:rPr>
          <w:bCs/>
          <w:spacing w:val="-4"/>
          <w:sz w:val="28"/>
          <w:szCs w:val="28"/>
          <w:lang w:val="nb-NO"/>
        </w:rPr>
        <w:lastRenderedPageBreak/>
        <w:t>[H4.4.9.4], tiến hành khảo sát tình hình thực tập tốt nghiệp của HSSV cuối khóa kết hợp với khảo sát việc làm của HSSV đã tốt nghiệp tại các doanh nghiệp định kỳ [H4.4.9.5]. Từ khóa tốt nghiệp năm 2011, HSSV về nhận bằng tốt nghiệp đều được khảo sát về tình trạng việc làm, thu nhập [H4.4.9.6], về chất lượng đào tạo [H4.4.9.7].</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Hoạt động đánh giá chất lượng HSSV tốt nghiệp được thực hiện rất tốt trong các năm qua là tổ chức ngày hội việc làm tại trường [H4.4.9.8]. Qua ngày hội, doanh nghiệp phỏng vấn trực tiếp HSSV tốt nghiệp để tuyển dụng vào làm việc. Trong 5 năm qua các doanh nghiệp đã tuyển dụng ... HSSV là minh chứng việc đánh giá cao của doanh nghiệp về chất lượng đào tạo của trường. Tuy nhiên qua khảo sát, chỉ có 5% HSSV đáp ứng được ngay các công việc, còn 95% cơ bản đáp ứng các công việc nhưng doanh nghiệp cần đào tạo bổ sung thêm. Đây là thách thức đối với Trường trong việc điều chỉnh hoạt động đào tạo.</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thực hiện điều chỉnh một số học phần trong chương trình, bỏ kiến thức, kỹ năng không còn phù hợp, bổ sung thêm kiến thức, kỹ năng mới. Từ năm học 2013-2014 Trường đã chuyển đổi từ đào tạo niên chế sang tín chỉ [H4.4.9.11]. Quá trình chuyển đổi, biên soạn lại chương trình là quá trình điều chỉnh nhằm mục tiêu nâng cao chất lượng HSSV tốt nghiệp, thúc đẩy đổi mới phương pháp dạy và học, nâng cao tính chủ động, sáng tạo của HSSV. Trường đã đánh giá bằng Hội thảo sơ kết đào tạo tín chỉ vào năm 2014 [H4.4.9.12].</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yêu cầu xã hội về chuẩn đầu ra, Trường đã tổ chức các lớp bồi dưỡng tin học và ngoại ngữ cho HSSV, tổ chức thi cấp chứng chỉ, chú trọng việc trang bị các kỹ năng mềm như: làm việc nhóm, sinh hoạt giao tiếp cộng đồng, hoạt động đoàn thể, phong trào, tham quan, kiến tập, câu lạc bộ,... nhằm giúp HSSV nhanh chóng hòa nhập môi trường làm việc sau khi tốt nghiệp [H4.4.9.13].</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đánh giá chất lượng đào tạo đối với HSSV sau khi tốt nghiệp gặp nhiều khó khăn, nhất là khi Trường chưa xây dựng được các kênh liên lạc, trao đổi thông tin thường xuyên, gắn bó với HSSV và doanh nghiệp. Một số cuộc khảo sát, thông tin thu thập có mẫu khảo sát nhỏ và phạm vi khảo sát chưa đủ rộng nên chưa đủ cơ sở để xây dựng kế hoạch điều chỉnh hoạt động đào tạo.</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quan tâm đến đánh giá chất lượng đào tạo. Kết quả đánh giá được thu thập, tổng hợp từ nhiều kênh thông tin khác nhau, làm cơ sở để Trường định hướng điều chỉnh hoạt động đào tạo theo mục tiêu đáp ứng yêu cầu xã hội.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rà soát, điều chỉnh chương trình đào tạo, xem đó là mục tiêu chất lượng trước mắt và lâu dài; mở thêm ngành nghề đào tạo mới thu hút người học, đáp ứng nhu cầu xã hội.</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chưa có kế hoạch tổng thể đánh giá chất lượng đào tạo đối với người học sau khi ra trường và kế hoạch điều chỉnh hoạt động đào tạo cho phù hợp với yêu cầu của xã hội.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lastRenderedPageBreak/>
        <w:t>Chưa tiến hành khảo sát đối với những SV đã tốt nghiệp từ nhiều năm trước. Phản hồi của doanh nghiệp về chất lượng đào tạo chưa nhiều nên kết quả thống kê chưa chính xác.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Phổ thông tin khảo sát để đánh giá chất lượng đào tạo đáp ứng nhu cầu sử dụng chưa rộng, nên thông tin thu thập còn hạn chế, chưa phản ánh và đánh giá sát thực tế, chưa đủ cơ sở thực tế để điều chỉnh hoạt động đào tạo.</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phòng TS-ĐT-GTVL xây dựng kế hoạch đánh giá chất lượng đào tạo của HSSV đã tốt nghiệp; chú trọng tổ chức thực hiện ổn định, duy trì liên tục để đánh giá đồng bộ từng giai đoạn; tổ chức xây dựng thêm các kênh thông tin, trao đổi, đạt hiệu quả cao giữa Trường với các cơ quan, doanh nghiệp và cựu HSSV; lập kế hoạch tổng thể và kế hoạch chi tiết để điều chỉnh, thay đổi, bổ sung các hoạt động đào tạo theo hướng ngày càng đáp ứng nhu cầu xã hội, thực hiện tốt sứ mạng và mục tiêu đào tạo của trường.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Thường xuyên rà soát, đánh giá, cải tiến chương trình đào tạo đồng bộ với xây dựng chuẩn đầu ra các ngành đào tạo của trường. Xây dựng các quy định, quy trình đánh giá chất lượng đào tạo của HSSV sau khi ra trường.</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5. Tự đánh giá: Không đạt.</w:t>
      </w:r>
    </w:p>
    <w:p w:rsidR="009726B5" w:rsidRPr="003633BE" w:rsidRDefault="009726B5" w:rsidP="009726B5">
      <w:pPr>
        <w:widowControl w:val="0"/>
        <w:autoSpaceDE w:val="0"/>
        <w:autoSpaceDN w:val="0"/>
        <w:adjustRightInd w:val="0"/>
        <w:spacing w:line="283" w:lineRule="auto"/>
        <w:ind w:firstLine="720"/>
        <w:jc w:val="both"/>
        <w:rPr>
          <w:rFonts w:eastAsia="TimesNewRoman,BoldOOEnc"/>
          <w:bCs/>
          <w:sz w:val="32"/>
          <w:szCs w:val="32"/>
          <w:lang w:val="vi-VN"/>
        </w:rPr>
      </w:pPr>
      <w:r w:rsidRPr="003633BE">
        <w:rPr>
          <w:b/>
          <w:bCs/>
          <w:sz w:val="32"/>
          <w:szCs w:val="32"/>
          <w:lang w:val="vi-VN"/>
        </w:rPr>
        <w:t>K</w:t>
      </w:r>
      <w:r w:rsidRPr="003633BE">
        <w:rPr>
          <w:rFonts w:eastAsia="TimesNewRoman,BoldOOEnc"/>
          <w:b/>
          <w:bCs/>
          <w:sz w:val="32"/>
          <w:szCs w:val="32"/>
          <w:lang w:val="vi-VN"/>
        </w:rPr>
        <w:t xml:space="preserve">ết luận </w:t>
      </w:r>
      <w:r w:rsidRPr="003633BE">
        <w:rPr>
          <w:b/>
          <w:bCs/>
          <w:sz w:val="32"/>
          <w:szCs w:val="32"/>
          <w:lang w:val="vi-VN"/>
        </w:rPr>
        <w:t>v</w:t>
      </w:r>
      <w:r w:rsidRPr="003633BE">
        <w:rPr>
          <w:rFonts w:eastAsia="TimesNewRoman,BoldOOEnc"/>
          <w:b/>
          <w:bCs/>
          <w:sz w:val="32"/>
          <w:szCs w:val="32"/>
          <w:lang w:val="vi-VN"/>
        </w:rPr>
        <w:t>ề T</w:t>
      </w:r>
      <w:r w:rsidRPr="003633BE">
        <w:rPr>
          <w:b/>
          <w:bCs/>
          <w:sz w:val="32"/>
          <w:szCs w:val="32"/>
          <w:lang w:val="vi-VN"/>
        </w:rPr>
        <w:t>iêu chu</w:t>
      </w:r>
      <w:r w:rsidRPr="003633BE">
        <w:rPr>
          <w:rFonts w:eastAsia="TimesNewRoman,BoldOOEnc"/>
          <w:b/>
          <w:bCs/>
          <w:sz w:val="32"/>
          <w:szCs w:val="32"/>
          <w:lang w:val="vi-VN"/>
        </w:rPr>
        <w:t xml:space="preserve">ẩn </w:t>
      </w:r>
      <w:r w:rsidRPr="003633BE">
        <w:rPr>
          <w:rFonts w:eastAsia="TimesNewRoman,BoldOOEnc"/>
          <w:b/>
          <w:bCs/>
          <w:sz w:val="32"/>
          <w:szCs w:val="32"/>
          <w:lang w:val="nb-NO"/>
        </w:rPr>
        <w:t>4</w:t>
      </w:r>
      <w:r w:rsidRPr="003633BE">
        <w:rPr>
          <w:rFonts w:eastAsia="TimesNewRoman,BoldOOEnc"/>
          <w:b/>
          <w:bCs/>
          <w:sz w:val="32"/>
          <w:szCs w:val="32"/>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tổ chức các hoạt động đào tạo một cách đồng bộ, xuyên suốt các khâu của một quá trình thống nhất, từ công tác tuyển sinh đến khi HSSV tốt nghiệp và có việc làm. Trong từng khâu của quá trình, Trường thực hiện đầy đủ các qui định, định hướng hoạt động đào tạo nhằm đáp ứng mục tiêu nhiệm vụ, nâng cao chất lượng đào tạo, đáp ứng nhu cầu học tập của người học.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khuyến khích giảng viên đổi mới phương pháp giảng dạy, phương pháp đánh giá kết quả học tập theo hướng phát triển năng lực tự học, tự nghiên cứu và làm việc theo nhóm của người học. Tuy nhiên việc đổi mới này chưa tác động trực tiếp đến người học. Trong các năm qua quy mô tuyển sinh, quy mô đào tạo và hiệu suất đào tạo giảm.</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Phương pháp và quy trình kiểm tra đánh giá được đa dạng hóa nhằm đảm bảo nghiêm túc, khách quan, chính xác, công bằng và phù hợp với phương thức đào tạo, hình thức học tập khác nhau, đánh giá được mức độ tích lũy về kiến thức chuyên môn, kỹ năng thực hành cũng như năng lực phát hiện và giải quyết vấn đề của người học. Kết quả học tập được thông báo công khai, kịp thời theo quy định, được lưu giữ đầy đủ, chính xác và an toàn tạo ra những thuận lợi nhiều mặt cho HSSV trong quá trình học tập. Văn bằng tốt nghiệp và chứng chỉ học tập được cấp đúng quy định tạo điều kiện cho HSSV tham gia một các hiệu quả vào thị trường lao động. Các thông tin liên quan đến hoạt động quản lý đào tạo đều được cập nhật liên tục trên website.</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lastRenderedPageBreak/>
        <w:t>Trong thời gian tới, hoàn chỉnh hệ thống CSDL về hoạt động quản lý đào tạo trên phần mềm nhằm lưu trữ đầy đủ thông tin về kết quả học tập, tình hình tốt nghiệp, việc làm, thu nhập của sinh viên sau tốt nghiệp.</w:t>
      </w:r>
    </w:p>
    <w:p w:rsidR="009726B5" w:rsidRPr="003633BE" w:rsidRDefault="009726B5" w:rsidP="009726B5">
      <w:pPr>
        <w:widowControl w:val="0"/>
        <w:tabs>
          <w:tab w:val="left" w:pos="1080"/>
        </w:tabs>
        <w:autoSpaceDE w:val="0"/>
        <w:autoSpaceDN w:val="0"/>
        <w:adjustRightInd w:val="0"/>
        <w:spacing w:line="283" w:lineRule="auto"/>
        <w:ind w:firstLine="720"/>
        <w:jc w:val="both"/>
        <w:rPr>
          <w:b/>
          <w:bCs/>
          <w:sz w:val="32"/>
          <w:szCs w:val="32"/>
          <w:lang w:val="vi-VN"/>
        </w:rPr>
      </w:pPr>
      <w:r w:rsidRPr="003633BE">
        <w:rPr>
          <w:b/>
          <w:bCs/>
          <w:spacing w:val="-1"/>
          <w:sz w:val="32"/>
          <w:szCs w:val="32"/>
          <w:lang w:val="vi-VN"/>
        </w:rPr>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
          <w:sz w:val="32"/>
          <w:szCs w:val="32"/>
          <w:lang w:val="vi-VN"/>
        </w:rPr>
        <w:t xml:space="preserve"> </w:t>
      </w:r>
      <w:r w:rsidRPr="003633BE">
        <w:rPr>
          <w:b/>
          <w:bCs/>
          <w:spacing w:val="-1"/>
          <w:sz w:val="32"/>
          <w:szCs w:val="32"/>
          <w:lang w:val="vi-VN"/>
        </w:rPr>
        <w:t>c</w:t>
      </w:r>
      <w:r w:rsidRPr="003633BE">
        <w:rPr>
          <w:b/>
          <w:bCs/>
          <w:spacing w:val="1"/>
          <w:sz w:val="32"/>
          <w:szCs w:val="32"/>
          <w:lang w:val="vi-VN"/>
        </w:rPr>
        <w:t>h</w:t>
      </w:r>
      <w:r w:rsidRPr="003633BE">
        <w:rPr>
          <w:b/>
          <w:bCs/>
          <w:sz w:val="32"/>
          <w:szCs w:val="32"/>
          <w:lang w:val="vi-VN"/>
        </w:rPr>
        <w:t>uẩn</w:t>
      </w:r>
      <w:r w:rsidRPr="003633BE">
        <w:rPr>
          <w:b/>
          <w:bCs/>
          <w:spacing w:val="2"/>
          <w:sz w:val="32"/>
          <w:szCs w:val="32"/>
          <w:lang w:val="vi-VN"/>
        </w:rPr>
        <w:t xml:space="preserve"> </w:t>
      </w:r>
      <w:r w:rsidRPr="003633BE">
        <w:rPr>
          <w:b/>
          <w:bCs/>
          <w:sz w:val="32"/>
          <w:szCs w:val="32"/>
          <w:lang w:val="vi-VN"/>
        </w:rPr>
        <w:t>5.</w:t>
      </w:r>
      <w:r w:rsidRPr="003633BE">
        <w:rPr>
          <w:b/>
          <w:bCs/>
          <w:spacing w:val="1"/>
          <w:sz w:val="32"/>
          <w:szCs w:val="32"/>
          <w:lang w:val="vi-VN"/>
        </w:rPr>
        <w:t xml:space="preserve"> </w:t>
      </w:r>
      <w:r w:rsidRPr="003633BE">
        <w:rPr>
          <w:b/>
          <w:bCs/>
          <w:sz w:val="32"/>
          <w:szCs w:val="32"/>
          <w:lang w:val="vi-VN"/>
        </w:rPr>
        <w:t>Đ</w:t>
      </w:r>
      <w:r w:rsidRPr="003633BE">
        <w:rPr>
          <w:b/>
          <w:bCs/>
          <w:spacing w:val="1"/>
          <w:sz w:val="32"/>
          <w:szCs w:val="32"/>
          <w:lang w:val="vi-VN"/>
        </w:rPr>
        <w:t>ộ</w:t>
      </w:r>
      <w:r w:rsidRPr="003633BE">
        <w:rPr>
          <w:b/>
          <w:bCs/>
          <w:sz w:val="32"/>
          <w:szCs w:val="32"/>
          <w:lang w:val="vi-VN"/>
        </w:rPr>
        <w:t>i</w:t>
      </w:r>
      <w:r w:rsidRPr="003633BE">
        <w:rPr>
          <w:b/>
          <w:bCs/>
          <w:spacing w:val="3"/>
          <w:sz w:val="32"/>
          <w:szCs w:val="32"/>
          <w:lang w:val="vi-VN"/>
        </w:rPr>
        <w:t xml:space="preserve"> </w:t>
      </w:r>
      <w:r w:rsidRPr="003633BE">
        <w:rPr>
          <w:b/>
          <w:bCs/>
          <w:spacing w:val="1"/>
          <w:sz w:val="32"/>
          <w:szCs w:val="32"/>
          <w:lang w:val="vi-VN"/>
        </w:rPr>
        <w:t>n</w:t>
      </w:r>
      <w:r w:rsidRPr="003633BE">
        <w:rPr>
          <w:b/>
          <w:bCs/>
          <w:sz w:val="32"/>
          <w:szCs w:val="32"/>
          <w:lang w:val="vi-VN"/>
        </w:rPr>
        <w:t>gũ</w:t>
      </w:r>
      <w:r w:rsidRPr="003633BE">
        <w:rPr>
          <w:b/>
          <w:bCs/>
          <w:spacing w:val="3"/>
          <w:sz w:val="32"/>
          <w:szCs w:val="32"/>
          <w:lang w:val="vi-VN"/>
        </w:rPr>
        <w:t xml:space="preserve"> </w:t>
      </w:r>
      <w:r w:rsidRPr="003633BE">
        <w:rPr>
          <w:b/>
          <w:bCs/>
          <w:sz w:val="32"/>
          <w:szCs w:val="32"/>
          <w:lang w:val="nb-NO"/>
        </w:rPr>
        <w:t>cán bộ quản lý</w:t>
      </w:r>
      <w:r w:rsidRPr="003633BE">
        <w:rPr>
          <w:b/>
          <w:bCs/>
          <w:sz w:val="32"/>
          <w:szCs w:val="32"/>
          <w:lang w:val="vi-VN"/>
        </w:rPr>
        <w:t>, giảng viên và nhân viên</w:t>
      </w:r>
    </w:p>
    <w:p w:rsidR="009726B5" w:rsidRPr="003633BE" w:rsidRDefault="009726B5" w:rsidP="009726B5">
      <w:pPr>
        <w:widowControl w:val="0"/>
        <w:autoSpaceDE w:val="0"/>
        <w:autoSpaceDN w:val="0"/>
        <w:adjustRightInd w:val="0"/>
        <w:spacing w:line="283"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Xây dựng đội ngũ CBQL-GV-NV có phẩm chất, năng lực, tương xứng với nhiệm vụ được giao là nhân tố quyết định thành công trong thực hiện nhiệm vụ đào tạo và phục vụ đào tạo. Bên cạnh các chính sách đãi ngộ theo quy định, Trường còn có những qui định để tạo điều kiện thuận lợi giúp đội ngũ CBQL-GV-NV học tập nâng cao trình độ chuyên môn nghiệp vụ trong và ngoài nước.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Hiện nay Trường có đội ngũ CBQL-GV-NV hợp lý về cơ cấu; đảm bảo về chất lượng, đáp ứng được yêu cầu, nhiệm vụ, công tác đào tạo và NCKH.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đề ra các biện pháp đánh giá công tác giảng dạy và phục vụ, giúp CBQL-GV-NV có cơ sở cải tiến phương pháp giảng dạy, phục vụ giảng dạy và đánh giá kết quả học tập của người học. Trên cơ sở các văn bản pháp luật nhà nước, trường đã cơ bản hoàn thiện hệ thống các văn bản chỉ đạo: Quy chế tổ chức và hoạt động, Quy định chế độ công tác, Quy chế chi tiêu nội bộ… làm cơ sở cho CBQL-GV-NV thực hiện các quyền và nghĩa vụ của mình. Đội ngũ CBQL-GV-NV của trường ngoài việc đảm bảo các yêu cầu về chuẩn trình độ, cơ cấu còn đảm bảo cả về số lượng, tuổi đời và tính kế thừa.</w:t>
      </w:r>
    </w:p>
    <w:p w:rsidR="009726B5" w:rsidRPr="003633BE" w:rsidRDefault="009726B5" w:rsidP="009726B5">
      <w:pPr>
        <w:widowControl w:val="0"/>
        <w:autoSpaceDE w:val="0"/>
        <w:autoSpaceDN w:val="0"/>
        <w:adjustRightInd w:val="0"/>
        <w:spacing w:line="283" w:lineRule="auto"/>
        <w:ind w:firstLine="720"/>
        <w:jc w:val="both"/>
        <w:rPr>
          <w:b/>
          <w:bCs/>
          <w:i/>
          <w:iCs/>
          <w:spacing w:val="-2"/>
          <w:sz w:val="28"/>
          <w:szCs w:val="28"/>
          <w:lang w:val="vi-VN"/>
        </w:rPr>
      </w:pPr>
      <w:r w:rsidRPr="003633BE">
        <w:rPr>
          <w:b/>
          <w:bCs/>
          <w:i/>
          <w:iCs/>
          <w:spacing w:val="-2"/>
          <w:sz w:val="28"/>
          <w:szCs w:val="28"/>
          <w:lang w:val="vi-VN"/>
        </w:rPr>
        <w:t xml:space="preserve">Tiêu chí </w:t>
      </w:r>
      <w:r w:rsidRPr="003633BE">
        <w:rPr>
          <w:b/>
          <w:i/>
          <w:spacing w:val="-2"/>
          <w:sz w:val="28"/>
          <w:szCs w:val="28"/>
          <w:lang w:val="vi-VN"/>
        </w:rPr>
        <w:t xml:space="preserve">5.1. </w:t>
      </w:r>
      <w:r w:rsidRPr="003633BE">
        <w:rPr>
          <w:b/>
          <w:bCs/>
          <w:i/>
          <w:spacing w:val="-2"/>
          <w:sz w:val="28"/>
          <w:szCs w:val="28"/>
          <w:u w:val="single"/>
          <w:lang w:val="vi-VN"/>
        </w:rPr>
        <w:t>Cán bộ quản lý</w:t>
      </w:r>
      <w:r w:rsidRPr="003633BE">
        <w:rPr>
          <w:b/>
          <w:bCs/>
          <w:spacing w:val="-2"/>
          <w:sz w:val="28"/>
          <w:szCs w:val="28"/>
          <w:lang w:val="vi-VN"/>
        </w:rPr>
        <w:t xml:space="preserve">, </w:t>
      </w:r>
      <w:r w:rsidRPr="003633BE">
        <w:rPr>
          <w:b/>
          <w:bCs/>
          <w:i/>
          <w:spacing w:val="-2"/>
          <w:sz w:val="28"/>
          <w:szCs w:val="28"/>
          <w:u w:val="single"/>
          <w:lang w:val="vi-VN"/>
        </w:rPr>
        <w:t>giảng viên</w:t>
      </w:r>
      <w:r w:rsidRPr="003633BE">
        <w:rPr>
          <w:b/>
          <w:bCs/>
          <w:spacing w:val="-2"/>
          <w:sz w:val="28"/>
          <w:szCs w:val="28"/>
          <w:lang w:val="vi-VN"/>
        </w:rPr>
        <w:t xml:space="preserve"> và </w:t>
      </w:r>
      <w:r w:rsidRPr="003633BE">
        <w:rPr>
          <w:b/>
          <w:bCs/>
          <w:i/>
          <w:spacing w:val="-2"/>
          <w:sz w:val="28"/>
          <w:szCs w:val="28"/>
          <w:u w:val="single"/>
          <w:lang w:val="vi-VN"/>
        </w:rPr>
        <w:t>nhân viên thực hiện</w:t>
      </w:r>
      <w:r w:rsidRPr="003633BE">
        <w:rPr>
          <w:b/>
          <w:bCs/>
          <w:spacing w:val="-2"/>
          <w:sz w:val="28"/>
          <w:szCs w:val="28"/>
          <w:lang w:val="vi-VN"/>
        </w:rPr>
        <w:t xml:space="preserve"> các </w:t>
      </w:r>
      <w:r w:rsidRPr="003633BE">
        <w:rPr>
          <w:b/>
          <w:bCs/>
          <w:i/>
          <w:spacing w:val="-2"/>
          <w:sz w:val="28"/>
          <w:szCs w:val="28"/>
          <w:u w:val="single"/>
          <w:lang w:val="vi-VN"/>
        </w:rPr>
        <w:t>nghĩa vụ</w:t>
      </w:r>
      <w:r w:rsidRPr="003633BE">
        <w:rPr>
          <w:b/>
          <w:bCs/>
          <w:spacing w:val="-2"/>
          <w:sz w:val="28"/>
          <w:szCs w:val="28"/>
          <w:lang w:val="vi-VN"/>
        </w:rPr>
        <w:t xml:space="preserve"> và được </w:t>
      </w:r>
      <w:r w:rsidRPr="003633BE">
        <w:rPr>
          <w:b/>
          <w:bCs/>
          <w:i/>
          <w:spacing w:val="-2"/>
          <w:sz w:val="28"/>
          <w:szCs w:val="28"/>
          <w:u w:val="single"/>
          <w:lang w:val="vi-VN"/>
        </w:rPr>
        <w:t>đảm bảo</w:t>
      </w:r>
      <w:r w:rsidRPr="003633BE">
        <w:rPr>
          <w:b/>
          <w:bCs/>
          <w:spacing w:val="-2"/>
          <w:sz w:val="28"/>
          <w:szCs w:val="28"/>
          <w:lang w:val="vi-VN"/>
        </w:rPr>
        <w:t xml:space="preserve"> các </w:t>
      </w:r>
      <w:r w:rsidRPr="003633BE">
        <w:rPr>
          <w:b/>
          <w:bCs/>
          <w:i/>
          <w:spacing w:val="-2"/>
          <w:sz w:val="28"/>
          <w:szCs w:val="28"/>
          <w:u w:val="single"/>
          <w:lang w:val="vi-VN"/>
        </w:rPr>
        <w:t>quyền</w:t>
      </w:r>
      <w:r w:rsidRPr="003633BE">
        <w:rPr>
          <w:b/>
          <w:bCs/>
          <w:spacing w:val="-2"/>
          <w:sz w:val="28"/>
          <w:szCs w:val="28"/>
          <w:lang w:val="vi-VN"/>
        </w:rPr>
        <w:t xml:space="preserve"> theo quy định của Điều lệ trường cao đẳng.</w:t>
      </w:r>
    </w:p>
    <w:p w:rsidR="009726B5" w:rsidRPr="003633BE" w:rsidRDefault="009726B5" w:rsidP="009726B5">
      <w:pPr>
        <w:widowControl w:val="0"/>
        <w:spacing w:line="283"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3" w:lineRule="auto"/>
        <w:ind w:firstLine="720"/>
        <w:jc w:val="both"/>
        <w:rPr>
          <w:bCs/>
          <w:spacing w:val="-2"/>
          <w:sz w:val="28"/>
          <w:szCs w:val="28"/>
          <w:lang w:val="nb-NO"/>
        </w:rPr>
      </w:pPr>
      <w:r w:rsidRPr="003633BE">
        <w:rPr>
          <w:bCs/>
          <w:spacing w:val="-2"/>
          <w:sz w:val="28"/>
          <w:szCs w:val="28"/>
          <w:lang w:val="nb-NO"/>
        </w:rPr>
        <w:t>Trường hiện có 385 CBQL-GV-NV, trong đó: 46 CBQL (Ban Giám hiệu và trưởng phó phòng, khoa, trung tâm), 210 GV cơ hữu, 10 GV thỉnh giảng, 68 nhân viên cơ hữu và 61 GV-NV hợp đồng ngoài ngân sách. CBQL-GV-NV thực hiện tốt nghĩa vụ và được đảm bảo quyền lợi theo qui định của Điều lệ trường cao đẳng [H5.5.1.1], Luật lao động, Luật cán bộ công chức, Luật viên chức [H5.5.1.2] và các quy định khác của trường [H5.5.1.3]. Các nghĩa vụ của từng cá nhân CBQL-GV-NV đã được Trường tổ chức xây dựng thông qua đề án vị trí việc làm [H5.5.1.4].</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Đội ngũ cán bộ lãnh đạo, quản lý của trường luôn nêu cao tinh thần trách nhiệm trong công tác, được phân công nhiệm vụ rõ ràng, cụ thể. Các phòng, khoa, trung tâm là những đơn vị tham mưu giúp việc cho Ban Giám hiệu thực hiện công việc đúng theo chức năng nhiệm vụ của đơn vị đã được quy định trong Quy chế tổ chức và hoạt động của trường [H5.5.1.5].</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 xml:space="preserve">Đội ngũ GV làm việc theo phân công, được bố trí giảng dạy phù hợp với chuyên môn; được học tập nâng cao trình độ chuyên môn cũng như tham gia các lớp bồi dưỡng về chính trị, ngoại khóa; được khuyến khích tham gia nghiên cứu </w:t>
      </w:r>
      <w:r w:rsidRPr="003633BE">
        <w:rPr>
          <w:bCs/>
          <w:sz w:val="28"/>
          <w:szCs w:val="28"/>
          <w:lang w:val="nb-NO"/>
        </w:rPr>
        <w:lastRenderedPageBreak/>
        <w:t>khoa học ứng dụng vào thực tế sản xuất, vào giảng dạy và quản lý [H5.5.1.6].</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Đội ngũ NV được làm việc theo sự phân công, luôn hoàn thành tốt công việc được giao, phục vụ tốt cho công tác đào tạo của trường nhằm phát huy tối đa hiệu quả cơ sở vật chất, trang thiết bị hiện có của đơn vị; được học tập nâng cao trình độ chuyên môn, nghiệp vụ phục vụ công tác đào tạo, lý luận chính trị, bồi dưỡng kiến thức [H5.5.1.7].</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CBQL-GV-NV được hưởng đầy đủ, kịp thời các chế độ, quyền lợi về vật chất, tinh thần theo các chế độ chính sách quy định cho CBQL-GV-NV: phụ cấp ưu đãi, phụ cấp thâm niên, phụ cấp độc hại [H5.5.1.8]; được xét nâng lương trước hạn; được tham quan, nghỉ mát trong các dịp hè [H5.5.1.9]; tham gia các hoạt động văn hóa văn nghệ, thể dục thể thao do Trường phát động [H5.5.1.10]; được hưởng các chế độ nghỉ lễ, nghỉ Tết, được nghỉ hè, nghỉ thường niên theo quy định của Nhà nước [H5.5.1.11]; được thi nâng ngạch, chuyển ngạch và các quyền lợi khác theo quy định của pháp luật [H5.5.1.12], được xét tặng các danh hiệu Kỷ niệm chương “Vì sự nghiệp giáo dục” và các danh hiệu thi đua khác [H5.5.1.13]. Trường luôn tổ chức đánh giá việc thực hiện nghĩa vụ theo qui định đối với CBQL-GV-NV hằng năm [H5.5.1.14] làm cơ sở bình chọn lao động tiên tiến, lao động xuất sắc. Bên cạnh đó, Trường tạo mọi điều kiện cho CBQL-GV-NV được đi học tập, nghiên cứu trong và ngoài nước [H5.5.1.15].</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Tuy nhiên, có một số ít CBQL-GV-NV chưa thực hiện nghiêm túc nghĩa vụ của mình như lên lớp chưa đúng giờ, chưa thực hiện đồng phục theo qui định.</w:t>
      </w:r>
    </w:p>
    <w:p w:rsidR="009726B5" w:rsidRPr="003633BE" w:rsidRDefault="009726B5" w:rsidP="009726B5">
      <w:pPr>
        <w:widowControl w:val="0"/>
        <w:autoSpaceDE w:val="0"/>
        <w:autoSpaceDN w:val="0"/>
        <w:adjustRightInd w:val="0"/>
        <w:spacing w:line="283"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Đội ngũ CBQL-GV-NV có năng lực chuyên môn, có tinh thần trách nhiệm cao trong công việc, hoàn thành tốt nhiệm vụ được giao. Các chế độ chính sách được thực hiện đầy đủ, đúng qui định đảm bảo quyền lợi CB-VC.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Đảm bảo được tính công bằng dân chủ trong trường học từ nghĩa vụ, chế độ đến quyền lợi của người lao động.</w:t>
      </w:r>
    </w:p>
    <w:p w:rsidR="009726B5" w:rsidRPr="003633BE" w:rsidRDefault="009726B5" w:rsidP="009726B5">
      <w:pPr>
        <w:widowControl w:val="0"/>
        <w:autoSpaceDE w:val="0"/>
        <w:autoSpaceDN w:val="0"/>
        <w:adjustRightInd w:val="0"/>
        <w:spacing w:line="283"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Công tác kiểm tra giám sát việc thực hiện nhiệm vụ chuyên môn của CB-VC tại một số đơn vị chưa chặt chẽ. Việc chấp hành giờ giấc lao động của một số ít CB-VC chưa thật sự nghiêm túc.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Việc bố trí, sắp xếp lao động chưa tham khảo đề án vị trí việc làm, do đó có đơn vị thiếu nhân sự thực hiện công tác trong khi một số đơn vị dư thừa.</w:t>
      </w:r>
    </w:p>
    <w:p w:rsidR="009726B5" w:rsidRPr="003633BE" w:rsidRDefault="009726B5" w:rsidP="009726B5">
      <w:pPr>
        <w:widowControl w:val="0"/>
        <w:autoSpaceDE w:val="0"/>
        <w:autoSpaceDN w:val="0"/>
        <w:adjustRightInd w:val="0"/>
        <w:spacing w:line="283" w:lineRule="auto"/>
        <w:ind w:firstLine="720"/>
        <w:jc w:val="both"/>
        <w:rPr>
          <w:b/>
          <w:bCs/>
          <w:sz w:val="28"/>
          <w:szCs w:val="28"/>
          <w:lang w:val="vi-VN"/>
        </w:rPr>
      </w:pPr>
      <w:r w:rsidRPr="003633BE">
        <w:rPr>
          <w:b/>
          <w:bCs/>
          <w:sz w:val="28"/>
          <w:szCs w:val="28"/>
          <w:lang w:val="vi-VN"/>
        </w:rPr>
        <w:t>4. Kế hoạch hành động: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xây dựng kế hoạch và biện pháp nhằm kiểm tra, đôn đốc CB-GV-NV thực hiện tốt hơn nữa các nghĩa vụ theo quy định. Tuyên truyền, nâng cao ý thức của CB-VC hơn nữa. Tăng cường công tác thanh tra, kiểm tra để nâng cao chất lượng giảng dạy và phục vụ.</w:t>
      </w:r>
    </w:p>
    <w:p w:rsidR="009726B5" w:rsidRPr="003633BE" w:rsidRDefault="009726B5" w:rsidP="009726B5">
      <w:pPr>
        <w:widowControl w:val="0"/>
        <w:tabs>
          <w:tab w:val="left" w:pos="3932"/>
        </w:tabs>
        <w:spacing w:line="283" w:lineRule="auto"/>
        <w:ind w:firstLine="720"/>
        <w:jc w:val="both"/>
        <w:rPr>
          <w:sz w:val="28"/>
          <w:szCs w:val="28"/>
          <w:lang w:val="nb-NO"/>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spacing w:line="288" w:lineRule="auto"/>
        <w:ind w:firstLine="720"/>
        <w:jc w:val="both"/>
        <w:rPr>
          <w:b/>
          <w:i/>
          <w:sz w:val="28"/>
          <w:szCs w:val="28"/>
          <w:lang w:val="nb-NO"/>
        </w:rPr>
      </w:pPr>
      <w:r w:rsidRPr="003633BE">
        <w:rPr>
          <w:b/>
          <w:i/>
          <w:sz w:val="28"/>
          <w:szCs w:val="28"/>
          <w:lang w:val="nb-NO"/>
        </w:rPr>
        <w:lastRenderedPageBreak/>
        <w:t>Tiêu chí 5.2:</w:t>
      </w:r>
      <w:r w:rsidRPr="003633BE">
        <w:rPr>
          <w:b/>
          <w:sz w:val="28"/>
          <w:szCs w:val="28"/>
          <w:lang w:val="vi-VN"/>
        </w:rPr>
        <w:t xml:space="preserve"> </w:t>
      </w:r>
      <w:r w:rsidRPr="003633BE">
        <w:rPr>
          <w:b/>
          <w:i/>
          <w:sz w:val="28"/>
          <w:szCs w:val="28"/>
          <w:lang w:val="nb-NO"/>
        </w:rPr>
        <w:t>Có chủ trương, kế hoạch và biện pháp tuyển dụng, đào tạo, bồi dưỡng nâng cao trình độ chuyên môn nghiệp vụ cho giảng viên, cán bộ và nhân viên, tạo điều kiện cho họ tham gia các hoạt động chuyên môn, nghiệp vụ ở trong nước và ở ngoài nước; chú trọng đào tạo và phát triển các giảng viên trẻ.</w:t>
      </w:r>
    </w:p>
    <w:p w:rsidR="009726B5" w:rsidRPr="003633BE" w:rsidRDefault="009726B5" w:rsidP="009726B5">
      <w:pPr>
        <w:widowControl w:val="0"/>
        <w:tabs>
          <w:tab w:val="left" w:pos="567"/>
        </w:tabs>
        <w:spacing w:line="283"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chủ trương xây dựng đội ngũ CBQL-GV-NV có chất lượng, có trách nhiệm, nhiệt tình công tác, được thể hiện trên các mặt: đạo đức nghề nghiệp; năng lực chuyên môn; phương pháp giảng dạy và năng lực quản lý. Thực hiện chủ trương đó, Trường đã chỉ đạo xây dựng và ban hành văn bản quy định, quy trình công tác tuyển dụng, tập sự và xét hết tập sự [H5.5.2.1]. Việc tuyển dụng CB-VC của trường đều xuất phát từ nhu cầu của các phòng, khoa, bộ môn, trung tâm. Hằng năm Trường có kế hoạch tuyển dụng GV-NV dựa trên chỉ tiêu đã được phê duyệt [H5.5.2.2]. Trường đã thông báo tuyển dụng và công khai các yêu cầu, tiêu chuẩn, số lượng cần tuyển, thời gian và nội dung thi tuyển rõ ràng [H5.5.2.3], được công khai trên website và các phương tiện truyền thông [H5.5.2.4].</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xây dựng và thực hiện kế hoạch đào tạo, bồi dưỡng nâng cao trình độ chuyên môn cho CBQL-GV-NV [H5.5.2.5] để phát triển đội ngũ GV-NV, thành lập Hội đồng xét cử viên chức đi học sau đại học để đảm bảo quyền lợi cho người đi học [H5.5.2.6]. Danh sách CBQL-GV-NV tham gia dự tuyển sau đại học được lập từ nhu cầu các đơn vị hằng năm [H5.5.2.7]. Trường đã ban hành Quy chế chi tiêu nội bộ, trong đó quy định cụ thể về chế độ, chính sách và tạo điều kiện về thời gian cũng như hỗ trợ về tài chính cho đội ngũ CBQL-GV-NV được tham gia các hoạt động nâng cao nghiệp vụ chuyên môn (học Thạc sĩ, Tiến sĩ) ở trong và ngoài nước [H5.5.2.8]. Tuy nhiên, công tác tuyển dụng vẫn chưa đảm bảo theo mong muốn, trình độ ngoại ngữ của GV còn khiêm tốn.</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chủ trương, có kế hoạch, và ban hành triển khai thực hiện tốt các quy định có liên quan đến công tác tuyển dụng, đào tạo, bồi dưỡng giảng viên, cán bộ theo quy trình và tiêu chí rõ ràng, minh bạch, nên đã phát huy được tác dụng và đạt hiệu quả cao với đội ngũ GV-NV có năng lực đáp ứng được sứ mạng, mục tiêu của trường.</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Do trình độ ngoại ngữ của đội ngũ giảng viên còn khiêm tốn nên ít có điều kiện để tham gia hoạt động chuyên môn ở nước ngoài.</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4. Kế hoạch hành động</w:t>
      </w:r>
    </w:p>
    <w:p w:rsidR="009726B5" w:rsidRPr="003633BE" w:rsidRDefault="009726B5" w:rsidP="009726B5">
      <w:pPr>
        <w:widowControl w:val="0"/>
        <w:spacing w:line="283" w:lineRule="auto"/>
        <w:ind w:firstLine="720"/>
        <w:jc w:val="both"/>
        <w:rPr>
          <w:sz w:val="28"/>
          <w:szCs w:val="28"/>
          <w:lang w:val="nb-NO"/>
        </w:rPr>
      </w:pPr>
      <w:r w:rsidRPr="003633BE">
        <w:rPr>
          <w:bCs/>
          <w:sz w:val="28"/>
          <w:szCs w:val="28"/>
          <w:lang w:val="nb-NO"/>
        </w:rPr>
        <w:t>Trường sẽ tiếp tục đưa ra các giải pháp hiệu quả hơn về công tác này, đặc biệt là vấn đề tuyển dụng đội ngũ giảng viên có trình độ ngoại ngữ phù hợp</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8" w:lineRule="auto"/>
        <w:ind w:firstLine="720"/>
        <w:jc w:val="both"/>
        <w:rPr>
          <w:b/>
          <w:sz w:val="28"/>
          <w:szCs w:val="28"/>
          <w:lang w:val="vi-VN"/>
        </w:rPr>
      </w:pPr>
      <w:r w:rsidRPr="003633BE">
        <w:rPr>
          <w:b/>
          <w:bCs/>
          <w:i/>
          <w:iCs/>
          <w:spacing w:val="-1"/>
          <w:sz w:val="28"/>
          <w:szCs w:val="28"/>
          <w:lang w:val="vi-VN"/>
        </w:rPr>
        <w:lastRenderedPageBreak/>
        <w:t xml:space="preserve">Tiêu chí </w:t>
      </w:r>
      <w:r w:rsidRPr="003633BE">
        <w:rPr>
          <w:b/>
          <w:i/>
          <w:sz w:val="28"/>
          <w:szCs w:val="28"/>
          <w:lang w:val="vi-VN"/>
        </w:rPr>
        <w:t>5.3.</w:t>
      </w:r>
      <w:r w:rsidRPr="003633BE">
        <w:rPr>
          <w:b/>
          <w:sz w:val="28"/>
          <w:szCs w:val="28"/>
          <w:lang w:val="vi-VN"/>
        </w:rPr>
        <w:t xml:space="preserve"> Có </w:t>
      </w:r>
      <w:r w:rsidRPr="003633BE">
        <w:rPr>
          <w:b/>
          <w:i/>
          <w:sz w:val="28"/>
          <w:szCs w:val="28"/>
          <w:u w:val="single"/>
          <w:lang w:val="vi-VN"/>
        </w:rPr>
        <w:t>đủ số lượng giảng viên</w:t>
      </w:r>
      <w:r w:rsidRPr="003633BE">
        <w:rPr>
          <w:b/>
          <w:sz w:val="28"/>
          <w:szCs w:val="28"/>
          <w:lang w:val="vi-VN"/>
        </w:rPr>
        <w:t xml:space="preserve"> để thực hiện chương trình đào tạo và nghiên cứu khoa học; </w:t>
      </w:r>
      <w:r w:rsidRPr="003633BE">
        <w:rPr>
          <w:b/>
          <w:i/>
          <w:sz w:val="28"/>
          <w:szCs w:val="28"/>
          <w:u w:val="single"/>
          <w:lang w:val="vi-VN"/>
        </w:rPr>
        <w:t xml:space="preserve">đạt </w:t>
      </w:r>
      <w:r w:rsidRPr="003633BE">
        <w:rPr>
          <w:b/>
          <w:sz w:val="28"/>
          <w:szCs w:val="28"/>
          <w:lang w:val="vi-VN"/>
        </w:rPr>
        <w:t xml:space="preserve">được </w:t>
      </w:r>
      <w:r w:rsidRPr="003633BE">
        <w:rPr>
          <w:b/>
          <w:i/>
          <w:sz w:val="28"/>
          <w:szCs w:val="28"/>
          <w:u w:val="single"/>
          <w:lang w:val="vi-VN"/>
        </w:rPr>
        <w:t>mục tiêu</w:t>
      </w:r>
      <w:r w:rsidRPr="003633BE">
        <w:rPr>
          <w:b/>
          <w:sz w:val="28"/>
          <w:szCs w:val="28"/>
          <w:lang w:val="vi-VN"/>
        </w:rPr>
        <w:t xml:space="preserve"> của chiến lược phát triển giáo dục nhằm </w:t>
      </w:r>
      <w:r w:rsidRPr="003633BE">
        <w:rPr>
          <w:b/>
          <w:i/>
          <w:sz w:val="28"/>
          <w:szCs w:val="28"/>
          <w:u w:val="single"/>
          <w:lang w:val="vi-VN"/>
        </w:rPr>
        <w:t>giảm tỷ lệ</w:t>
      </w:r>
      <w:r w:rsidRPr="003633BE">
        <w:rPr>
          <w:b/>
          <w:sz w:val="28"/>
          <w:szCs w:val="28"/>
          <w:lang w:val="vi-VN"/>
        </w:rPr>
        <w:t xml:space="preserve"> trung bình </w:t>
      </w:r>
      <w:r w:rsidRPr="003633BE">
        <w:rPr>
          <w:b/>
          <w:i/>
          <w:sz w:val="28"/>
          <w:szCs w:val="28"/>
          <w:u w:val="single"/>
          <w:lang w:val="vi-VN"/>
        </w:rPr>
        <w:t>sinh viên / giảng viên</w:t>
      </w:r>
      <w:r w:rsidRPr="003633BE">
        <w:rPr>
          <w:b/>
          <w:sz w:val="28"/>
          <w:szCs w:val="28"/>
          <w:lang w:val="vi-VN"/>
        </w:rPr>
        <w:t>.</w:t>
      </w:r>
    </w:p>
    <w:p w:rsidR="009726B5" w:rsidRPr="003633BE" w:rsidRDefault="009726B5" w:rsidP="009726B5">
      <w:pPr>
        <w:widowControl w:val="0"/>
        <w:numPr>
          <w:ilvl w:val="0"/>
          <w:numId w:val="3"/>
        </w:numPr>
        <w:spacing w:line="288" w:lineRule="auto"/>
        <w:ind w:left="0" w:firstLine="720"/>
        <w:jc w:val="both"/>
        <w:rPr>
          <w:b/>
          <w:sz w:val="28"/>
          <w:szCs w:val="28"/>
        </w:rPr>
      </w:pPr>
      <w:r w:rsidRPr="003633BE">
        <w:rPr>
          <w:b/>
          <w:sz w:val="28"/>
          <w:szCs w:val="28"/>
          <w:lang w:val="vi-VN"/>
        </w:rPr>
        <w:t>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Năm học 2014-2015 Trường có 196 GV chuyên trách và 21 GV kiêm chức [H5.5.3.1] trực tiếp giảng dạy cho 105 lớp [H5.5.3.2] của 7 chương trình chuyên ngành với tổng khối lượng thực hiện bằng 43.575 tiết/năm [H5.5.3.3], quy đổi đạt 139.440 giờ/năm. Ngoài ra, các GV đã thực hiện công tác NCKH và hướng dẫn sinh viên tham gia NCKH. Trong 5 năm qua, toàn trường đã thực hiện 120.560 giờ NCKH, bình quân đạt 30.140 giờ/năm [H5.5.3.4]. Như vậy so với quy định mỗi GV phải thực hiện 900 giờ giảng dạy và 500 giờ NCKH mỗi năm thì số lượng GV đủ để thực hiện chương trình đào tạo và NCKH. Căn cứ các bảng thống kê khối lượng giảng dạy và NCKH của các khoa [H5.5.3.5] thì chưa có khoa nào thiếu GV để thực hiện khối lượng công tác.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Tính đến thời điểm tháng 10 năm 2015, quy mô đào tạo hệ chính quy toàn trường là 5295 HSSV, tỷ lệ HSSV/GV cơ hữu: 24.4 (5295SV/217GV). Mặc dù chưa đạt tỷ lệ quy định theo chiến lược phát triển giáo dục của chính phủ [H5.5.3.6] nhưng so với các năm trước thì Trường đã giảm tỷ lệ xuống gần với quy định và so với các trường khác thì tỷ lệ này là lý tưởng. Xét riêng theo từng khoa thì khoa CN Động lực có tỷ lệ SV/GV cao nhất (bằng 1309/19), khoa Kinh tế có tỷ lệ SV/GV thấp nhất (bằng 62/12) (mới thành lập năm 2015) [H5.5.3.7].</w:t>
      </w:r>
    </w:p>
    <w:p w:rsidR="009726B5" w:rsidRPr="003633BE" w:rsidRDefault="009726B5" w:rsidP="009726B5">
      <w:pPr>
        <w:widowControl w:val="0"/>
        <w:tabs>
          <w:tab w:val="center" w:pos="10490"/>
        </w:tabs>
        <w:spacing w:line="288" w:lineRule="auto"/>
        <w:ind w:firstLine="720"/>
        <w:jc w:val="both"/>
        <w:rPr>
          <w:bCs/>
          <w:sz w:val="28"/>
          <w:szCs w:val="28"/>
          <w:lang w:val="nb-NO"/>
        </w:rPr>
      </w:pPr>
      <w:r w:rsidRPr="003633BE">
        <w:rPr>
          <w:bCs/>
          <w:sz w:val="28"/>
          <w:szCs w:val="28"/>
          <w:lang w:val="nb-NO"/>
        </w:rPr>
        <w:t>Theo Kế hoạch chiến lược phát triển của trường đến năm 2020 thì quy mô đào tạo năm 2018 tăng lên đến 8.000 HSSV [H5.5.3.8], do đó số lượng GV cơ hữu hiện tại của trường sẽ không đủ để đáp ứng. Để đảm bảo chất lượng đào tạo, Trường đã và đang thực hiện các kế hoạch ngắn hạn – dài hạn để tuyển dụng giảng viên cơ hữu với ưu tiên tiếp nhận GV có trình độ cao [H5.5.3.9]; mời nhiều GV thỉnh giảng tham gia giảng dạy [H5.5.3.10]. Tuy nhiên, việc tuyển dụng GV chuyên ngành kỹ thuật còn nhiều khó khăn, vì các GV có trình độ nghề nghiệp chuyên sâu thường rất dễ tìm công việc có thu nhập cao tại các công ty sản xuất kinh doanh ngoài lĩnh vực giáo dục – đào tạo.</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có đủ đội ngũ GV để thực hiện chương trình đào tạo và NCKH.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GV tích cực tham gia các lớp tập huấn để nâng cao trình độ chuyên môn nghiệp vụ. Số lượng GV đăng ký thực hiện NCKH ngày càng tăng.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đạt mục tiêu giảm tỷ lệ trung bình sinh viên/giảng viên &lt; 25.</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Đội ngũ GV cơ hữu tại một số khoa còn thiếu về số lượng và chất lượng, cần bổ sung hằng năm để đáp ứng yêu cầu tăng quy mô và chất lượng đào tạo. Chế </w:t>
      </w:r>
      <w:r w:rsidRPr="003633BE">
        <w:rPr>
          <w:bCs/>
          <w:sz w:val="28"/>
          <w:szCs w:val="28"/>
          <w:lang w:val="nb-NO"/>
        </w:rPr>
        <w:lastRenderedPageBreak/>
        <w:t>độ chính sách của ngành giáo dục còn thấp nên việc tuyển dụng GV cho các khoa nghề còn gặp nhiều khó khăn.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Công tác thống kê hằng năm tỉ lệ trung bình sinh viên/giảng viên chưa thực hiện thường xuyên.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Việc phân công chuyên môn của vài khoa chưa đồng đều nên một số GV còn thiếu giờ chuẩn giảng dạy và NCKH trong khi có một số GV lại dạy vượt giờ chuẩn quá nhiều.</w:t>
      </w:r>
    </w:p>
    <w:p w:rsidR="009726B5" w:rsidRPr="003633BE" w:rsidRDefault="009726B5" w:rsidP="009726B5">
      <w:pPr>
        <w:widowControl w:val="0"/>
        <w:autoSpaceDE w:val="0"/>
        <w:autoSpaceDN w:val="0"/>
        <w:adjustRightInd w:val="0"/>
        <w:spacing w:line="288"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2016, phòng TC-HC-TH rà soát và bố trí lại lực lượng giảng viên về cho đúng chuyên ngành đào tạo. Từ đó, căn cứ kế hoạch phát triển, xây dựng kế hoạch tuyển dụng GV có trình độ chuyên môn sau đại học để nâng cao chất lượng đội ngũ theo từng năm. Thực hiện quy hoạch đội ngũ GV hợp lý theo từng ngành, khoa để tránh tình trạng có khoa thiếu có khoa thừa.</w:t>
      </w:r>
    </w:p>
    <w:p w:rsidR="009726B5" w:rsidRPr="003633BE" w:rsidRDefault="009726B5" w:rsidP="009726B5">
      <w:pPr>
        <w:widowControl w:val="0"/>
        <w:autoSpaceDE w:val="0"/>
        <w:autoSpaceDN w:val="0"/>
        <w:adjustRightInd w:val="0"/>
        <w:spacing w:line="288"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tabs>
          <w:tab w:val="left" w:pos="2160"/>
        </w:tabs>
        <w:spacing w:line="288" w:lineRule="auto"/>
        <w:ind w:firstLine="720"/>
        <w:jc w:val="both"/>
        <w:rPr>
          <w:b/>
          <w:bCs/>
          <w:i/>
          <w:iCs/>
          <w:sz w:val="28"/>
          <w:szCs w:val="28"/>
          <w:lang w:val="nb-NO"/>
        </w:rPr>
      </w:pPr>
      <w:r w:rsidRPr="003633BE">
        <w:rPr>
          <w:b/>
          <w:bCs/>
          <w:i/>
          <w:iCs/>
          <w:sz w:val="28"/>
          <w:szCs w:val="28"/>
          <w:lang w:val="vi-VN"/>
        </w:rPr>
        <w:t xml:space="preserve">Tiêu chí </w:t>
      </w:r>
      <w:r w:rsidRPr="003633BE">
        <w:rPr>
          <w:b/>
          <w:i/>
          <w:sz w:val="28"/>
          <w:szCs w:val="28"/>
          <w:lang w:val="nb-NO"/>
        </w:rPr>
        <w:t xml:space="preserve">5.4. Đội ngũ </w:t>
      </w:r>
      <w:r w:rsidRPr="003633BE">
        <w:rPr>
          <w:b/>
          <w:i/>
          <w:sz w:val="28"/>
          <w:szCs w:val="28"/>
          <w:u w:val="single"/>
          <w:lang w:val="nb-NO"/>
        </w:rPr>
        <w:t>giảng viên đảm bảo trình độ chuẩn</w:t>
      </w:r>
      <w:r w:rsidRPr="003633BE">
        <w:rPr>
          <w:b/>
          <w:i/>
          <w:sz w:val="28"/>
          <w:szCs w:val="28"/>
          <w:lang w:val="nb-NO"/>
        </w:rPr>
        <w:t xml:space="preserve"> được đào tạo của nhà giáo theo quy định. </w:t>
      </w:r>
      <w:r w:rsidRPr="003633BE">
        <w:rPr>
          <w:b/>
          <w:i/>
          <w:sz w:val="28"/>
          <w:szCs w:val="28"/>
          <w:u w:val="single"/>
          <w:lang w:val="nb-NO"/>
        </w:rPr>
        <w:t>Giảng dạy theo chuyên môn</w:t>
      </w:r>
      <w:r w:rsidRPr="003633BE">
        <w:rPr>
          <w:b/>
          <w:i/>
          <w:sz w:val="28"/>
          <w:szCs w:val="28"/>
          <w:lang w:val="nb-NO"/>
        </w:rPr>
        <w:t xml:space="preserve"> được đào tạo; </w:t>
      </w:r>
      <w:r w:rsidRPr="003633BE">
        <w:rPr>
          <w:b/>
          <w:i/>
          <w:sz w:val="28"/>
          <w:szCs w:val="28"/>
          <w:u w:val="single"/>
          <w:lang w:val="nb-NO"/>
        </w:rPr>
        <w:t>đảm bảo cơ cấu</w:t>
      </w:r>
      <w:r w:rsidRPr="003633BE">
        <w:rPr>
          <w:b/>
          <w:i/>
          <w:sz w:val="28"/>
          <w:szCs w:val="28"/>
          <w:lang w:val="nb-NO"/>
        </w:rPr>
        <w:t xml:space="preserve"> chuyên môn và trình độ theo quy định; có </w:t>
      </w:r>
      <w:r w:rsidRPr="003633BE">
        <w:rPr>
          <w:b/>
          <w:i/>
          <w:sz w:val="28"/>
          <w:szCs w:val="28"/>
          <w:u w:val="single"/>
          <w:lang w:val="nb-NO"/>
        </w:rPr>
        <w:t>trình độ ngoại ngữ, tin học</w:t>
      </w:r>
      <w:r w:rsidRPr="003633BE">
        <w:rPr>
          <w:b/>
          <w:i/>
          <w:sz w:val="28"/>
          <w:szCs w:val="28"/>
          <w:lang w:val="nb-NO"/>
        </w:rPr>
        <w:t xml:space="preserve"> </w:t>
      </w:r>
      <w:r w:rsidRPr="003633BE">
        <w:rPr>
          <w:b/>
          <w:i/>
          <w:sz w:val="28"/>
          <w:szCs w:val="28"/>
          <w:u w:val="single"/>
          <w:lang w:val="nb-NO"/>
        </w:rPr>
        <w:t>đáp ứng</w:t>
      </w:r>
      <w:r w:rsidRPr="003633BE">
        <w:rPr>
          <w:b/>
          <w:i/>
          <w:sz w:val="28"/>
          <w:szCs w:val="28"/>
          <w:lang w:val="nb-NO"/>
        </w:rPr>
        <w:t xml:space="preserve"> yêu cầu về nhiệm vụ đào tạo, nghiên cứu khoa học</w:t>
      </w:r>
      <w:r w:rsidRPr="003633BE">
        <w:rPr>
          <w:b/>
          <w:bCs/>
          <w:i/>
          <w:iCs/>
          <w:sz w:val="28"/>
          <w:szCs w:val="28"/>
          <w:lang w:val="nb-NO"/>
        </w:rPr>
        <w:t>.</w:t>
      </w:r>
    </w:p>
    <w:p w:rsidR="009726B5" w:rsidRPr="003633BE" w:rsidRDefault="009726B5" w:rsidP="009726B5">
      <w:pPr>
        <w:widowControl w:val="0"/>
        <w:tabs>
          <w:tab w:val="left" w:pos="2160"/>
        </w:tabs>
        <w:spacing w:line="288" w:lineRule="auto"/>
        <w:ind w:firstLine="720"/>
        <w:jc w:val="both"/>
        <w:rPr>
          <w:b/>
          <w:bCs/>
          <w:i/>
          <w:iCs/>
          <w:sz w:val="28"/>
          <w:szCs w:val="28"/>
          <w:lang w:val="nb-NO"/>
        </w:rPr>
      </w:pPr>
      <w:r w:rsidRPr="003633BE">
        <w:rPr>
          <w:b/>
          <w:bCs/>
          <w:sz w:val="28"/>
          <w:szCs w:val="28"/>
          <w:lang w:val="nb-NO"/>
        </w:rPr>
        <w:t>1. Mô t</w:t>
      </w:r>
      <w:r w:rsidRPr="003633BE">
        <w:rPr>
          <w:sz w:val="28"/>
          <w:szCs w:val="28"/>
          <w:lang w:val="nb-NO"/>
        </w:rPr>
        <w:t>ả</w:t>
      </w:r>
      <w:r w:rsidRPr="003633BE">
        <w:rPr>
          <w:b/>
          <w:bCs/>
          <w:sz w:val="28"/>
          <w:szCs w:val="28"/>
          <w:lang w:val="nb-NO"/>
        </w:rPr>
        <w:t>:</w:t>
      </w:r>
    </w:p>
    <w:p w:rsidR="009726B5" w:rsidRPr="003633BE" w:rsidRDefault="009726B5" w:rsidP="009726B5">
      <w:pPr>
        <w:widowControl w:val="0"/>
        <w:spacing w:line="288" w:lineRule="auto"/>
        <w:ind w:firstLine="720"/>
        <w:jc w:val="both"/>
        <w:rPr>
          <w:bCs/>
          <w:spacing w:val="-4"/>
          <w:sz w:val="28"/>
          <w:szCs w:val="28"/>
          <w:lang w:val="nb-NO"/>
        </w:rPr>
      </w:pPr>
      <w:r w:rsidRPr="003633BE">
        <w:rPr>
          <w:bCs/>
          <w:spacing w:val="-4"/>
          <w:sz w:val="28"/>
          <w:szCs w:val="28"/>
          <w:lang w:val="nb-NO"/>
        </w:rPr>
        <w:t>Với nhiệm vụ là nơi đào tạo, bồi dưỡng nguồn nhân lực có trình độ cao đẳng, nên Trường luôn quan tâm đến trình độ của đội ngũ GV. Hiện nay, Trường có 217 GV, bao gồm 6 tiến sỹ, 105 thạc sỹ (trong đó có 08 đang nghiên cứu sinh) và 108 đại học (trong đó có 36 đang theo học thạc sỹ). Như vậy tất cả GV đều đạt trình độ chuẩn theo quy định của Luật Giáo dục 2005 [H5.5.4.1], Luật Giáo dục Đại học [H5.5.4.2] và Điều lệ trường cao đẳng [H5.5.4.3]. So với yêu cầu có ít nhất 50% số GV đạt trình độ sau đại học của Bộ GD&amp;ĐT thì Trường đạt quy định. Tuy nhiên nếu xét riêng từng khoa thì lực lượng cán bộ chuyên môn đầu đàn ở một số ngành đào tạo còn ít, gây ra nhiều khó khăn trong việc đáp ứng yêu cầu phát triển của trường.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Đa số các GV của trường đều được phân công giảng dạy đúng theo chuyên môn đào tạo, đảm bảo cơ cấu và trình độ theo quy định, biết sử dụng hoặc sử dụng thành thạo máy vi tính và các phần mềm chuyên dụng để thiết kế bài dạy và phục vụ cho giảng dạy cũng như cho NCKH. Hiện nay toàn trường có khoảng 75% số cán bộ giảng dạy luôn sử dụng máy vi tính, 95% số CB-VC thường sử dụng máy vi tính phục vụ giảng dạy [H5.5.4.6].</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Về trình độ ngoại ngữ: Đa số GV của trường có trình độ ngoại ngữ căn bản, 3.8% GV có trình độ A, 23.6% GV có trình độ B, 8.9% GV có trình độ C và 9.6% GV có trình độ đại học trở lên, trong đó có 9.6% GV sử dụng tốt ngoại ngữ trong chuyên môn và giao tiếp [H5.5.4.7].</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lastRenderedPageBreak/>
        <w:t>Trường có kế hoạch sắp xếp, bố trí GV đi học, bồi dưỡng chuyên môn nghiệp vụ nhằm nâng cao chất lượng đội ngũ. Đặc biệt đội ngũ GV đang học cao học và nghiên cứu sinh [H5.5.4.8]. Đội ngũ GV của trường có năng lực chuyên môn nghiệp vụ tốt, trong các kỳ hội giảng, nhiều giảng viên đạt giáo viên giỏi cấp trường, cấp thành phố và cấp bộ [H5.5.4.9].</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Để đáp ứng yêu cầu quy hoạch mạng lưới các trường đại học, cao đẳng giai đoạn 2006 – 2020 [H5.5.4.4], Trường đã xây dựng Quy hoạch phát triển nguồn nhân lực giai đoạn 2015 – 2020 nhằm xây dựng đội ngũ GV ngày càng nâng cao về chất lượng và số lượng [H5.5.4.5].</w:t>
      </w:r>
    </w:p>
    <w:p w:rsidR="009726B5" w:rsidRPr="003633BE" w:rsidRDefault="009726B5" w:rsidP="009726B5">
      <w:pPr>
        <w:widowControl w:val="0"/>
        <w:autoSpaceDE w:val="0"/>
        <w:autoSpaceDN w:val="0"/>
        <w:adjustRightInd w:val="0"/>
        <w:spacing w:line="283" w:lineRule="auto"/>
        <w:ind w:firstLine="720"/>
        <w:jc w:val="both"/>
        <w:rPr>
          <w:rFonts w:eastAsia="TimesNewRoman,BoldOOEnc"/>
          <w:b/>
          <w:bCs/>
          <w:sz w:val="28"/>
          <w:szCs w:val="28"/>
          <w:lang w:val="vi-VN"/>
        </w:rPr>
      </w:pPr>
      <w:r w:rsidRPr="003633BE">
        <w:rPr>
          <w:rFonts w:eastAsia="TimesNewRoman,BoldOOEnc"/>
          <w:b/>
          <w:bCs/>
          <w:sz w:val="28"/>
          <w:szCs w:val="28"/>
          <w:lang w:val="vi-VN"/>
        </w:rPr>
        <w:t>2. Điểm mạnh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đội ngũ GV đảm bảo trình độ chuẩn được đào tạo theo quy định, giảng dạy theo chuyên môn đã được đào tạo. Số lượng GV có trình độ tiến sĩ còn ít nhưng đã đápứng được nhu cầu cơ cấu trình độ của trường. Đa số thạc sĩ có tuổi đời tương đối trẻ (&lt; 45 tuổi) vì vậy rất nhạy bén trong việc ứng dụng các CNKT tiên tiến trong quá trình giảng dạy.</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Các GV trẻ của trường tích cực học tập nâng cao trình độ chuyên môn.</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GV có kỹ năng ứng dụng công nghệ thông tin vào đào tạo và NCKH.</w:t>
      </w:r>
    </w:p>
    <w:p w:rsidR="009726B5" w:rsidRPr="003633BE" w:rsidRDefault="009726B5" w:rsidP="009726B5">
      <w:pPr>
        <w:widowControl w:val="0"/>
        <w:autoSpaceDE w:val="0"/>
        <w:autoSpaceDN w:val="0"/>
        <w:adjustRightInd w:val="0"/>
        <w:spacing w:line="283" w:lineRule="auto"/>
        <w:ind w:firstLine="720"/>
        <w:jc w:val="both"/>
        <w:rPr>
          <w:rFonts w:eastAsia="TimesNewRoman,BoldOOEnc"/>
          <w:b/>
          <w:bCs/>
          <w:sz w:val="28"/>
          <w:szCs w:val="28"/>
          <w:lang w:val="vi-VN"/>
        </w:rPr>
      </w:pPr>
      <w:r w:rsidRPr="003633BE">
        <w:rPr>
          <w:rFonts w:eastAsia="TimesNewRoman,BoldOOEnc"/>
          <w:b/>
          <w:bCs/>
          <w:sz w:val="28"/>
          <w:szCs w:val="28"/>
          <w:lang w:val="vi-VN"/>
        </w:rPr>
        <w:t>3. Tồn tại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Tại một số khoa số lượng giảng viên có trình độ thạc sĩ, tiến sĩ còn ít.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Còn một số GV lớn tuổi chưa đạt trình độ chuẩn về ngoại ngữ, tin học.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Trình độ ngoại ngữ của các GV không đồng đều, khả năng giao tiếp về ngoại ngữ của GV còn nhiều hạn chế.</w:t>
      </w:r>
    </w:p>
    <w:p w:rsidR="009726B5" w:rsidRPr="003633BE" w:rsidRDefault="009726B5" w:rsidP="009726B5">
      <w:pPr>
        <w:widowControl w:val="0"/>
        <w:autoSpaceDE w:val="0"/>
        <w:autoSpaceDN w:val="0"/>
        <w:adjustRightInd w:val="0"/>
        <w:spacing w:line="283" w:lineRule="auto"/>
        <w:ind w:firstLine="720"/>
        <w:jc w:val="both"/>
        <w:rPr>
          <w:b/>
          <w:sz w:val="28"/>
          <w:szCs w:val="28"/>
          <w:lang w:val="nb-NO"/>
        </w:rPr>
      </w:pPr>
      <w:r w:rsidRPr="003633BE">
        <w:rPr>
          <w:b/>
          <w:sz w:val="28"/>
          <w:szCs w:val="28"/>
          <w:lang w:val="nb-NO"/>
        </w:rPr>
        <w:t xml:space="preserve">4. </w:t>
      </w:r>
      <w:r w:rsidRPr="003633BE">
        <w:rPr>
          <w:rFonts w:eastAsia="TimesNewRoman,BoldOOEnc"/>
          <w:b/>
          <w:bCs/>
          <w:sz w:val="28"/>
          <w:szCs w:val="28"/>
          <w:lang w:val="vi-VN"/>
        </w:rPr>
        <w:t>Kế</w:t>
      </w:r>
      <w:r w:rsidRPr="003633BE">
        <w:rPr>
          <w:b/>
          <w:sz w:val="28"/>
          <w:szCs w:val="28"/>
          <w:lang w:val="nb-NO"/>
        </w:rPr>
        <w:t xml:space="preserve"> hoạch hành động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Từ năm 2016, Trường xây dựng kế hoạch và quy trình tuyển dụng những GV trẻ đầy đủ phẩm chất, năng lực, trình độ chuyên môn (tiến sĩ, thạc sĩ) cho những khoa (bộ môn) còn thiếu GV có trình độ cao để đạt chuẩn theo quy định của Luật Giáo dục đại học và Điều lệ trường cao đẳng.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Có kế hoạch tổ chức các lớp ngoại ngữ, tin học để bồi dưỡng cho đội ngũ GV hiện đang công tác tại trường để các GV đạt chuẩn, có khả năng ứng dụng trong giảng dạy, trao đổi chuyên môn, NCKH.</w:t>
      </w:r>
    </w:p>
    <w:p w:rsidR="009726B5" w:rsidRPr="003633BE" w:rsidRDefault="009726B5" w:rsidP="009726B5">
      <w:pPr>
        <w:widowControl w:val="0"/>
        <w:autoSpaceDE w:val="0"/>
        <w:autoSpaceDN w:val="0"/>
        <w:adjustRightInd w:val="0"/>
        <w:spacing w:line="283"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spacing w:line="283" w:lineRule="auto"/>
        <w:ind w:firstLine="720"/>
        <w:jc w:val="both"/>
        <w:rPr>
          <w:b/>
          <w:sz w:val="28"/>
          <w:szCs w:val="28"/>
          <w:lang w:val="nb-NO"/>
        </w:rPr>
      </w:pPr>
      <w:r w:rsidRPr="003633BE">
        <w:rPr>
          <w:b/>
          <w:bCs/>
          <w:i/>
          <w:iCs/>
          <w:sz w:val="28"/>
          <w:szCs w:val="28"/>
          <w:lang w:val="vi-VN"/>
        </w:rPr>
        <w:t xml:space="preserve">Tiêu chí </w:t>
      </w:r>
      <w:r w:rsidRPr="003633BE">
        <w:rPr>
          <w:b/>
          <w:i/>
          <w:sz w:val="28"/>
          <w:szCs w:val="28"/>
          <w:lang w:val="nb-NO"/>
        </w:rPr>
        <w:t>5.5.</w:t>
      </w:r>
      <w:r w:rsidRPr="003633BE">
        <w:rPr>
          <w:b/>
          <w:sz w:val="28"/>
          <w:szCs w:val="28"/>
          <w:lang w:val="nb-NO"/>
        </w:rPr>
        <w:t xml:space="preserve"> </w:t>
      </w:r>
      <w:r w:rsidRPr="003633BE">
        <w:rPr>
          <w:b/>
          <w:spacing w:val="-4"/>
          <w:sz w:val="28"/>
          <w:szCs w:val="28"/>
          <w:lang w:val="vi-VN"/>
        </w:rPr>
        <w:t>Đội ngũ</w:t>
      </w:r>
      <w:r w:rsidRPr="003633BE">
        <w:rPr>
          <w:b/>
          <w:i/>
          <w:spacing w:val="-4"/>
          <w:sz w:val="28"/>
          <w:szCs w:val="28"/>
          <w:u w:val="single"/>
          <w:lang w:val="vi-VN"/>
        </w:rPr>
        <w:t xml:space="preserve"> giảng viên</w:t>
      </w:r>
      <w:r w:rsidRPr="003633BE">
        <w:rPr>
          <w:b/>
          <w:spacing w:val="-4"/>
          <w:sz w:val="28"/>
          <w:szCs w:val="28"/>
          <w:lang w:val="vi-VN"/>
        </w:rPr>
        <w:t xml:space="preserve"> được </w:t>
      </w:r>
      <w:r w:rsidRPr="003633BE">
        <w:rPr>
          <w:b/>
          <w:i/>
          <w:spacing w:val="-4"/>
          <w:sz w:val="28"/>
          <w:szCs w:val="28"/>
          <w:u w:val="single"/>
          <w:lang w:val="vi-VN"/>
        </w:rPr>
        <w:t>đảm bảo cân bằng</w:t>
      </w:r>
      <w:r w:rsidRPr="003633BE">
        <w:rPr>
          <w:b/>
          <w:spacing w:val="-4"/>
          <w:sz w:val="28"/>
          <w:szCs w:val="28"/>
          <w:lang w:val="vi-VN"/>
        </w:rPr>
        <w:t xml:space="preserve"> về </w:t>
      </w:r>
      <w:r w:rsidRPr="003633BE">
        <w:rPr>
          <w:b/>
          <w:i/>
          <w:spacing w:val="-4"/>
          <w:sz w:val="28"/>
          <w:szCs w:val="28"/>
          <w:u w:val="single"/>
          <w:lang w:val="vi-VN"/>
        </w:rPr>
        <w:t>kinh nghiệm công tác</w:t>
      </w:r>
      <w:r w:rsidRPr="003633BE">
        <w:rPr>
          <w:b/>
          <w:spacing w:val="-4"/>
          <w:sz w:val="28"/>
          <w:szCs w:val="28"/>
          <w:lang w:val="vi-VN"/>
        </w:rPr>
        <w:t xml:space="preserve"> chuyên môn và </w:t>
      </w:r>
      <w:r w:rsidRPr="003633BE">
        <w:rPr>
          <w:b/>
          <w:i/>
          <w:spacing w:val="-4"/>
          <w:sz w:val="28"/>
          <w:szCs w:val="28"/>
          <w:u w:val="single"/>
          <w:lang w:val="vi-VN"/>
        </w:rPr>
        <w:t>trẻ hoá</w:t>
      </w:r>
      <w:r w:rsidRPr="003633BE">
        <w:rPr>
          <w:b/>
          <w:spacing w:val="-4"/>
          <w:sz w:val="28"/>
          <w:szCs w:val="28"/>
          <w:lang w:val="vi-VN"/>
        </w:rPr>
        <w:t xml:space="preserve"> của đội ngũ giảng viên theo quy định.</w:t>
      </w:r>
    </w:p>
    <w:p w:rsidR="009726B5" w:rsidRPr="003633BE" w:rsidRDefault="009726B5" w:rsidP="009726B5">
      <w:pPr>
        <w:widowControl w:val="0"/>
        <w:tabs>
          <w:tab w:val="left" w:pos="2160"/>
        </w:tabs>
        <w:spacing w:line="283" w:lineRule="auto"/>
        <w:ind w:firstLine="720"/>
        <w:jc w:val="both"/>
        <w:rPr>
          <w:b/>
          <w:bCs/>
          <w:i/>
          <w:iCs/>
          <w:sz w:val="28"/>
          <w:szCs w:val="28"/>
          <w:lang w:val="nb-NO"/>
        </w:rPr>
      </w:pPr>
      <w:r w:rsidRPr="003633BE">
        <w:rPr>
          <w:b/>
          <w:bCs/>
          <w:sz w:val="28"/>
          <w:szCs w:val="28"/>
          <w:lang w:val="nb-NO"/>
        </w:rPr>
        <w:t>1. Mô t</w:t>
      </w:r>
      <w:r w:rsidRPr="003633BE">
        <w:rPr>
          <w:b/>
          <w:sz w:val="28"/>
          <w:szCs w:val="28"/>
          <w:lang w:val="nb-NO"/>
        </w:rPr>
        <w:t>ả</w:t>
      </w:r>
      <w:r w:rsidRPr="003633BE">
        <w:rPr>
          <w:b/>
          <w:bCs/>
          <w:sz w:val="28"/>
          <w:szCs w:val="28"/>
          <w:lang w:val="nb-NO"/>
        </w:rPr>
        <w:t>:</w:t>
      </w:r>
    </w:p>
    <w:p w:rsidR="009726B5" w:rsidRPr="003633BE" w:rsidRDefault="009726B5" w:rsidP="009726B5">
      <w:pPr>
        <w:widowControl w:val="0"/>
        <w:spacing w:line="283" w:lineRule="auto"/>
        <w:ind w:firstLine="720"/>
        <w:jc w:val="both"/>
        <w:rPr>
          <w:bCs/>
          <w:spacing w:val="-2"/>
          <w:sz w:val="28"/>
          <w:szCs w:val="28"/>
          <w:lang w:val="nb-NO"/>
        </w:rPr>
      </w:pPr>
      <w:r w:rsidRPr="003633BE">
        <w:rPr>
          <w:bCs/>
          <w:spacing w:val="-2"/>
          <w:sz w:val="28"/>
          <w:szCs w:val="28"/>
          <w:lang w:val="nb-NO"/>
        </w:rPr>
        <w:t xml:space="preserve">Thâm niên công tác thường tạo ra đặc điểm riêng giữa các thế hệ của đội ngũ GV. Với thế hệ GV đi trước có nhiều kinh nghiệm giảng dạy, vững vàng công tác chuyên môn, nắm bắt tâm lý người học tốt, tuy nhiên thường bảo thủ, khó cập nhật kiến thức thực tiễn thường xuyên và trình độ ngoại ngữ, tin học hạn chế. GV trẻ là những người mới vào nghề, đang trong độ tuổi thanh niên tràn đầy nhiệt huyết, tinh </w:t>
      </w:r>
      <w:r w:rsidRPr="003633BE">
        <w:rPr>
          <w:bCs/>
          <w:spacing w:val="-2"/>
          <w:sz w:val="28"/>
          <w:szCs w:val="28"/>
          <w:lang w:val="nb-NO"/>
        </w:rPr>
        <w:lastRenderedPageBreak/>
        <w:t>thần nghề nghiệp, khả năng cập nhật kiến thức, phương pháp rất nhanh nhưng lại có ít kinh nghiệm lên lớp. Vì vậy, việc đảm bảo sự cân bằng về kinh nghiệm công tác chuyên môn và trẻ hóa của đội ngũ GV là một trong những yếu tố ảnh hưởng đến chất lượng đào tạo. Các năm qua, Trường luôn chú trọng đến việc phát triển đội ngũ GV có chất lượng, có trình độ chuyên môn, có phẩm chất tốt của một nhà giáo đảm bảo sự cân bằng về kinh nghiệm công tác thông qua việc tăng cường các buổi sinh hoạt chuyên môn, dự giờ đáp ứng tốt nhiệm vụ đào tạo theo quy định [H5.5.5.1]. Trường thường xuyên tổ chức tuyển dụng GV phù hợp với tình hình thực tế, yêu cầu của nhiệm vụ và phân công về các khoa phù hợp với chuyên môn [H5.5.5.2]. Hầu hết là lực lượng trẻ có trình độ và khả năng tiếp cận khoa học, kỹ thuật nhanh, phương pháp giảng dạy hiện đại và cũng là đội ngũ kế thừa cho tương lai.</w:t>
      </w:r>
    </w:p>
    <w:p w:rsidR="009726B5" w:rsidRPr="003633BE" w:rsidRDefault="009726B5" w:rsidP="009726B5">
      <w:pPr>
        <w:widowControl w:val="0"/>
        <w:spacing w:line="283" w:lineRule="auto"/>
        <w:ind w:firstLine="720"/>
        <w:jc w:val="both"/>
        <w:rPr>
          <w:bCs/>
          <w:spacing w:val="-6"/>
          <w:sz w:val="28"/>
          <w:szCs w:val="28"/>
          <w:lang w:val="nb-NO"/>
        </w:rPr>
      </w:pPr>
      <w:r w:rsidRPr="003633BE">
        <w:rPr>
          <w:bCs/>
          <w:spacing w:val="-6"/>
          <w:sz w:val="28"/>
          <w:szCs w:val="28"/>
          <w:lang w:val="nb-NO"/>
        </w:rPr>
        <w:t>Tính đến tháng 12/2015, bình quân thâm niên công tác của cán bộ giảng dạy trong trường là 10 năm. Trong các năm gần đây trường liên tục tuyển thêm nhiều CB-GV trẻ thay thế cho đội ngũ GV nghỉ chế độ, do vậy tỷ lệ GV trẻ ngày càng tăng. Số cán bộ giảng dạy dưới 30 tuổi của trường hiện nay là 20 người, chiếm tỷ lệ 9.2%; từ 30 đến 40 tuổi của trường hiện nay là 112 người, chiếm tỷ lệ 51.6%; từ 41 đến 50 tuổi của trường hiện nay là 57 người, chiếm tỷ lệ 26,3%; trên 50 tuổi của trường hiện nay là 28 người, chiếm tỷ lệ 12.9% [H5.5.5.3]. Các khoa - tổ bộ môn luôn có 4 thế hệ GV. GV có thâm niên giảng dạy dưới 5 năm chiếm tỷ lệ 20.3%, từ 5 đến dưới 10 năm chiếm 40.6%, từ 10 đến dưới 20 năm chiếm 28.1%, trên 20 năm chiếm 11.0% [H5.5.5.4].</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Để đảm bảo cho đội ngũ GV trẻ có kiến thức và kỹ năng trong công tác giảng dạy, Trường bố trí các GV lâu năm có uy tín, có kinh nghiệm giảng dạy hướng dẫn, bồi dưỡng về chuyên môn, nghiệp vụ để các GV trẻ, có trình độ nhanh chóng tích lũy được kinh nghiệm và kiến thức áp dụng thực tiễn.</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2. Những điểm mạnh: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đội ngũ GV đảm bảo cân bằng về kinh nghiệm công tác chuyên môn, trẻ hóa, tiếp thu nhanh tri thức mới và luôn đổi mới phương pháp giảng dạy cho phù hợp với điều kiện thực tế.</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đội ngũ GV có thâm niên giảng dạy lâu năm, có kinh nghiệm trong công tác chuyên môn, nhiệt tình hướng dẫn GV trẻ từng bước nâng cao trình độ và tích lũy kinh nghiệm, góp phần tự bồi dưỡng đội ngũ.</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Có nhiều chính sách về kinh phí dành cho phát triển đội ngũ GV.</w:t>
      </w:r>
    </w:p>
    <w:p w:rsidR="009726B5" w:rsidRPr="003633BE" w:rsidRDefault="009726B5" w:rsidP="009726B5">
      <w:pPr>
        <w:widowControl w:val="0"/>
        <w:spacing w:line="283" w:lineRule="auto"/>
        <w:ind w:firstLine="720"/>
        <w:jc w:val="both"/>
        <w:rPr>
          <w:bCs/>
          <w:sz w:val="28"/>
          <w:szCs w:val="28"/>
          <w:lang w:val="nb-NO"/>
        </w:rPr>
      </w:pPr>
      <w:r w:rsidRPr="003633BE">
        <w:rPr>
          <w:b/>
          <w:bCs/>
          <w:sz w:val="28"/>
          <w:szCs w:val="28"/>
          <w:lang w:val="nb-NO"/>
        </w:rPr>
        <w:t>3. Những tồn tại: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Một số GV trẻ còn thiếu kinh nghiệm sư phạm trong giảng dạy.</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Đội ngũ GV có kinh nghiệm trong độ tuổi nghỉ hưu khá lớn, lực lượng trẻ thay thế có khả năng không đáp ứng kịp với yêu cầu thực tế của trường.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GV có kinh nghiệm nhưng tuổi cao khó tiếp thu công nghệ hiện đại phục vụ giảng dạy và tâm lý ngại học tập nâng cao trình độ, nhất là trình độ công nghệ thông tin và ngoại ngữ.</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lastRenderedPageBreak/>
        <w:t>4. Kế hoạch hành động: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Năm 2016, Trường tiếp tục triển khai đào tạo, bồi dưỡng đội ngũ GV về phương pháp, kinh nghiệm giảng dạy, đồng thời phối hợp với các cơ sở đào tạo uy tín trong nước mở các lớp bồi dưỡng kỹ năng, nghiệp vụ cho đội ngũ GV, nhất là GV trẻ, nhằm từng bước xây dựng đội ngũ kế cận cho quá trình phát triển của trường trong tương lai.</w:t>
      </w:r>
    </w:p>
    <w:p w:rsidR="009726B5" w:rsidRPr="003633BE" w:rsidRDefault="009726B5" w:rsidP="009726B5">
      <w:pPr>
        <w:widowControl w:val="0"/>
        <w:spacing w:line="283" w:lineRule="auto"/>
        <w:ind w:firstLine="720"/>
        <w:jc w:val="both"/>
        <w:rPr>
          <w:b/>
          <w:sz w:val="28"/>
          <w:szCs w:val="28"/>
          <w:lang w:val="da-DK"/>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3" w:lineRule="auto"/>
        <w:ind w:firstLine="720"/>
        <w:jc w:val="both"/>
        <w:rPr>
          <w:b/>
          <w:bCs/>
          <w:i/>
          <w:iCs/>
          <w:spacing w:val="-1"/>
          <w:sz w:val="28"/>
          <w:szCs w:val="28"/>
          <w:lang w:val="vi-VN"/>
        </w:rPr>
      </w:pPr>
      <w:r w:rsidRPr="003633BE">
        <w:rPr>
          <w:b/>
          <w:bCs/>
          <w:i/>
          <w:iCs/>
          <w:sz w:val="28"/>
          <w:szCs w:val="28"/>
          <w:lang w:val="vi-VN"/>
        </w:rPr>
        <w:t xml:space="preserve">Tiêu chí </w:t>
      </w:r>
      <w:r w:rsidRPr="003633BE">
        <w:rPr>
          <w:b/>
          <w:i/>
          <w:sz w:val="28"/>
          <w:szCs w:val="28"/>
          <w:lang w:val="vi-VN"/>
        </w:rPr>
        <w:t>5.6.</w:t>
      </w:r>
      <w:r w:rsidRPr="003633BE">
        <w:rPr>
          <w:b/>
          <w:sz w:val="28"/>
          <w:szCs w:val="28"/>
          <w:lang w:val="vi-VN"/>
        </w:rPr>
        <w:t xml:space="preserve"> Đội ngũ </w:t>
      </w:r>
      <w:r w:rsidRPr="003633BE">
        <w:rPr>
          <w:b/>
          <w:i/>
          <w:sz w:val="28"/>
          <w:szCs w:val="28"/>
          <w:u w:val="single"/>
          <w:lang w:val="vi-VN"/>
        </w:rPr>
        <w:t>kỹ thuật viên, nhân viên</w:t>
      </w:r>
      <w:r w:rsidRPr="003633BE">
        <w:rPr>
          <w:b/>
          <w:sz w:val="28"/>
          <w:szCs w:val="28"/>
          <w:lang w:val="vi-VN"/>
        </w:rPr>
        <w:t xml:space="preserve"> </w:t>
      </w:r>
      <w:r w:rsidRPr="003633BE">
        <w:rPr>
          <w:b/>
          <w:i/>
          <w:sz w:val="28"/>
          <w:szCs w:val="28"/>
          <w:u w:val="single"/>
          <w:lang w:val="vi-VN"/>
        </w:rPr>
        <w:t>đủ số lượng</w:t>
      </w:r>
      <w:r w:rsidRPr="003633BE">
        <w:rPr>
          <w:b/>
          <w:sz w:val="28"/>
          <w:szCs w:val="28"/>
          <w:lang w:val="vi-VN"/>
        </w:rPr>
        <w:t xml:space="preserve">, có </w:t>
      </w:r>
      <w:r w:rsidRPr="003633BE">
        <w:rPr>
          <w:b/>
          <w:i/>
          <w:sz w:val="28"/>
          <w:szCs w:val="28"/>
          <w:u w:val="single"/>
          <w:lang w:val="vi-VN"/>
        </w:rPr>
        <w:t>năng lực chuyên môn</w:t>
      </w:r>
      <w:r w:rsidRPr="003633BE">
        <w:rPr>
          <w:b/>
          <w:sz w:val="28"/>
          <w:szCs w:val="28"/>
          <w:lang w:val="vi-VN"/>
        </w:rPr>
        <w:t xml:space="preserve"> và được </w:t>
      </w:r>
      <w:r w:rsidRPr="003633BE">
        <w:rPr>
          <w:b/>
          <w:i/>
          <w:sz w:val="28"/>
          <w:szCs w:val="28"/>
          <w:u w:val="single"/>
          <w:lang w:val="vi-VN"/>
        </w:rPr>
        <w:t>định kỳ bồi dưỡng</w:t>
      </w:r>
      <w:r w:rsidRPr="003633BE">
        <w:rPr>
          <w:b/>
          <w:sz w:val="28"/>
          <w:szCs w:val="28"/>
          <w:lang w:val="vi-VN"/>
        </w:rPr>
        <w:t xml:space="preserve"> chuyên môn, nghiệp vụ, </w:t>
      </w:r>
      <w:r w:rsidRPr="003633BE">
        <w:rPr>
          <w:b/>
          <w:i/>
          <w:sz w:val="28"/>
          <w:szCs w:val="28"/>
          <w:u w:val="single"/>
          <w:lang w:val="vi-VN"/>
        </w:rPr>
        <w:t>phục vụ</w:t>
      </w:r>
      <w:r w:rsidRPr="003633BE">
        <w:rPr>
          <w:b/>
          <w:sz w:val="28"/>
          <w:szCs w:val="28"/>
          <w:lang w:val="vi-VN"/>
        </w:rPr>
        <w:t xml:space="preserve"> có </w:t>
      </w:r>
      <w:r w:rsidRPr="003633BE">
        <w:rPr>
          <w:b/>
          <w:i/>
          <w:sz w:val="28"/>
          <w:szCs w:val="28"/>
          <w:u w:val="single"/>
          <w:lang w:val="vi-VN"/>
        </w:rPr>
        <w:t>hiệu quả</w:t>
      </w:r>
      <w:r w:rsidRPr="003633BE">
        <w:rPr>
          <w:b/>
          <w:sz w:val="28"/>
          <w:szCs w:val="28"/>
          <w:lang w:val="vi-VN"/>
        </w:rPr>
        <w:t xml:space="preserve"> cho việc giảng dạy, học tập và nghiên cứu khoa học.</w:t>
      </w:r>
    </w:p>
    <w:p w:rsidR="009726B5" w:rsidRPr="003633BE" w:rsidRDefault="009726B5" w:rsidP="009726B5">
      <w:pPr>
        <w:widowControl w:val="0"/>
        <w:spacing w:line="283"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vi-VN"/>
        </w:rPr>
        <w:t>Một lực lượng đóng góp thầm lặng vào thành công của</w:t>
      </w:r>
      <w:r w:rsidRPr="003633BE">
        <w:rPr>
          <w:bCs/>
          <w:sz w:val="28"/>
          <w:szCs w:val="28"/>
          <w:lang w:val="nb-NO"/>
        </w:rPr>
        <w:t xml:space="preserve"> quá trình tổ chức đào tạo là đội ngũ phục vụ, bao gồm các KTV-NV đang làm việc tại các phòng, khoa, trung tâm. Hiện nay, Trường đang tuyển dụng 129 KTV-NV có tuổi đời trẻ, năng động, có chuyên môn nghiệp vụ, có năng lực, tinh thần trách nhiệm, đa số có trình độ ngoại ngữ B, sử dụng thành thạo các phần mềm máy tính [H5.5.6.1], phục vụ tốt hoạt động giảng dạy, học tập và NCKH, đáp ứng được yêu cầu. Trường đã quy định các chức năng, nhiệm vụ cụ thể của các phòng, trung tâm [H5.5.6.2] và tổ chức xây dựng vị trí việc làm tại từng đơn vị [H5.5.6.3] để xác định số lượng đội ngũ KTV-NV, trên cơ sở đó để tuyển dụng đúng theo các tiêu chuẩn của ngạch và phù hợp với vị trí tuyển dụng [H5.5.6.4].</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 xml:space="preserve">Trường đào tạo trong khối ngành kỹ thuật nên trang thiết bị, máy móc rất nhiều và có giá trị lớn. Để đảm bảo các trang thiết bị, máy móc hoạt động liên tục, Trường thành lập tổ Cơ điện [H5.5.6.6] thực hiện nhiệm vụ bảo trì, sửa chữa dựa trên yêu cầu của các đơn vị theo quy trình sửa chữa [H5.5.6.7] đã ban hành, nhờ đó mà trang thiết bị, máy móc nhanh chóng hoạt động trở lại để phục vụ cho hoạt động đào tạo. Năm 2011 Trung tâm BT&amp;SCTBNV được thành lập [H5.5.6.08] để phối hợp với các đơn vị lắp đặt, sửa chữa, bảo trì các thiết bị tin học và ngoại vi; kết nối mạng internet trong toàn trường [H5.5.6.09]; đầu mối giúp các đơn vị sử dụng phần mềm quản lý Hành chính điện tử có hiệu quả và tốt nhất. Từ ngày thành lập đến nay Trung tâm </w:t>
      </w:r>
      <w:r w:rsidRPr="003633BE">
        <w:rPr>
          <w:sz w:val="28"/>
          <w:szCs w:val="28"/>
          <w:lang w:val="nb-NO"/>
        </w:rPr>
        <w:t xml:space="preserve">đã phục vụ đắc lực cho công tác quản lý, giảng dạy, học tập và NCKH. </w:t>
      </w:r>
      <w:r w:rsidRPr="003633BE">
        <w:rPr>
          <w:bCs/>
          <w:sz w:val="28"/>
          <w:szCs w:val="28"/>
          <w:lang w:val="nb-NO"/>
        </w:rPr>
        <w:t>Trường đã xây dựng website của trường và giao cho Trung tâm TT-TV quản lý [H5.5.6.10]. CB-NV của trung tâm có trình độ và năng lực chuyên môn sẵn sàng tiếp nhận, biên tập và cung cấp tin về các hoạt động giáo dục, đào tạo, học tập, quản lý, hoạt động của đoàn thể, thông tin xã hội tạo điều kiện cho CB-GV-NV, HSSV tiếp nhận các thông tin.</w:t>
      </w:r>
    </w:p>
    <w:p w:rsidR="009726B5" w:rsidRPr="003633BE" w:rsidRDefault="009726B5" w:rsidP="009726B5">
      <w:pPr>
        <w:widowControl w:val="0"/>
        <w:spacing w:line="283" w:lineRule="auto"/>
        <w:ind w:firstLine="720"/>
        <w:jc w:val="both"/>
        <w:rPr>
          <w:bCs/>
          <w:spacing w:val="-4"/>
          <w:sz w:val="28"/>
          <w:szCs w:val="28"/>
          <w:lang w:val="nb-NO"/>
        </w:rPr>
      </w:pPr>
      <w:r w:rsidRPr="003633BE">
        <w:rPr>
          <w:bCs/>
          <w:spacing w:val="-4"/>
          <w:sz w:val="28"/>
          <w:szCs w:val="28"/>
          <w:lang w:val="nb-NO"/>
        </w:rPr>
        <w:t xml:space="preserve">Trường hỗ trợ hoàn toàn về mặt tài chính và tạo điều kiện về thời gian để các KTV-NV tham gia học tập, bồi dưỡng nâng cao trình độ chuyên môn nghiệp vụ [H5.5.6.05]. Trong quá trình thực hiện công tác, đội ngũ KTV-NV không ngừng tìm </w:t>
      </w:r>
      <w:r w:rsidRPr="003633BE">
        <w:rPr>
          <w:bCs/>
          <w:spacing w:val="-4"/>
          <w:sz w:val="28"/>
          <w:szCs w:val="28"/>
          <w:lang w:val="nb-NO"/>
        </w:rPr>
        <w:lastRenderedPageBreak/>
        <w:t>tòi, sáng tạo, đề xuất nhiều sáng kiến cải tiến công tác. Trong 5 năm qua, đội ngũ này đã đóng góp 474 sáng kiến kinh nghiệm được Hội đồng KH&amp;ĐT đánh giá cao. Sự nỗ lực phấn đấu hoàn thành xuất sắc nhiệm vụ của đội ngũ KTV-NV đã được Hội đồng thi đua ghi nhận. Trong 5 năm qua đội ngũ này có 382 người đạt danh hiệu chiến sỹ thi đua các cấp, 169 người được nhận bằng khen của UBND thành phố.</w:t>
      </w:r>
    </w:p>
    <w:p w:rsidR="009726B5" w:rsidRPr="003633BE" w:rsidRDefault="009726B5" w:rsidP="009726B5">
      <w:pPr>
        <w:widowControl w:val="0"/>
        <w:autoSpaceDE w:val="0"/>
        <w:autoSpaceDN w:val="0"/>
        <w:adjustRightInd w:val="0"/>
        <w:spacing w:line="283"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đủ đội ngũ kỹ thuật viên được đào tạo đúng chuyên môn nghiệp vụ để hỗ trợ cho CBQL-GV và HSSV sử dụng các trang thiết bị, phục vụ đào tạo, học tập và NCKH.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Đội ngũ KTV-NV được trẻ hoá, năng động và sáng tạo trong công tác.</w:t>
      </w:r>
    </w:p>
    <w:p w:rsidR="009726B5" w:rsidRPr="003633BE" w:rsidRDefault="009726B5" w:rsidP="009726B5">
      <w:pPr>
        <w:widowControl w:val="0"/>
        <w:autoSpaceDE w:val="0"/>
        <w:autoSpaceDN w:val="0"/>
        <w:adjustRightInd w:val="0"/>
        <w:spacing w:line="283"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Số lượng nhân viên kỹ thuật còn thiếu, trong điều kiện trang thiết bị, phương tiện phục vụ giảng dạy và học tập ngày càng nhiều lên.</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Việc tổ chức các buổi bồi dưỡng, tập huấn về chuyên môn cho đội ngũ KTV-NV chưa được thường xuyên.</w:t>
      </w:r>
    </w:p>
    <w:p w:rsidR="009726B5" w:rsidRPr="003633BE" w:rsidRDefault="009726B5" w:rsidP="009726B5">
      <w:pPr>
        <w:widowControl w:val="0"/>
        <w:autoSpaceDE w:val="0"/>
        <w:autoSpaceDN w:val="0"/>
        <w:adjustRightInd w:val="0"/>
        <w:spacing w:line="283"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Tiếp tục sắp xếp, tuyển dụng đội ngũ kỹ thuật viên nhằm đảm bảo về số lượng và chất lượng phục vụ tốt cho các hoạt động trong trường, tạo điều kiện cho các nhân viên kỹ thuật đi học tập nâng cao trình độ chuyên môn.</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Hằng năm tổ chức các lớp bồi dưỡng, tập huấn phát triển trình độ đội ngũ kỹ thuật viên, nhân viên.</w:t>
      </w:r>
    </w:p>
    <w:p w:rsidR="009726B5" w:rsidRPr="003633BE" w:rsidRDefault="009726B5" w:rsidP="009726B5">
      <w:pPr>
        <w:widowControl w:val="0"/>
        <w:spacing w:line="283" w:lineRule="auto"/>
        <w:ind w:firstLine="720"/>
        <w:jc w:val="both"/>
        <w:rPr>
          <w:sz w:val="28"/>
          <w:szCs w:val="28"/>
          <w:lang w:val="nb-NO"/>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tabs>
          <w:tab w:val="left" w:pos="567"/>
        </w:tabs>
        <w:spacing w:line="283" w:lineRule="auto"/>
        <w:ind w:firstLine="720"/>
        <w:jc w:val="both"/>
        <w:rPr>
          <w:b/>
          <w:bCs/>
          <w:sz w:val="28"/>
          <w:szCs w:val="28"/>
          <w:lang w:val="nb-NO"/>
        </w:rPr>
      </w:pPr>
      <w:r w:rsidRPr="003633BE">
        <w:rPr>
          <w:b/>
          <w:i/>
          <w:sz w:val="28"/>
          <w:szCs w:val="28"/>
          <w:lang w:val="nb-NO"/>
        </w:rPr>
        <w:t xml:space="preserve">Tiêu chí 5.7 </w:t>
      </w:r>
      <w:r w:rsidRPr="003633BE">
        <w:rPr>
          <w:b/>
          <w:bCs/>
          <w:sz w:val="28"/>
          <w:szCs w:val="28"/>
          <w:lang w:val="vi-VN"/>
        </w:rPr>
        <w:t xml:space="preserve">Tổ chức </w:t>
      </w:r>
      <w:r w:rsidRPr="003633BE">
        <w:rPr>
          <w:b/>
          <w:bCs/>
          <w:i/>
          <w:sz w:val="28"/>
          <w:szCs w:val="28"/>
          <w:u w:val="single"/>
          <w:lang w:val="vi-VN"/>
        </w:rPr>
        <w:t>đánh giá</w:t>
      </w:r>
      <w:r w:rsidRPr="003633BE">
        <w:rPr>
          <w:b/>
          <w:bCs/>
          <w:sz w:val="28"/>
          <w:szCs w:val="28"/>
          <w:lang w:val="vi-VN"/>
        </w:rPr>
        <w:t xml:space="preserve"> các </w:t>
      </w:r>
      <w:r w:rsidRPr="003633BE">
        <w:rPr>
          <w:b/>
          <w:bCs/>
          <w:i/>
          <w:sz w:val="28"/>
          <w:szCs w:val="28"/>
          <w:u w:val="single"/>
          <w:lang w:val="vi-VN"/>
        </w:rPr>
        <w:t>hoạt động giảng dạy</w:t>
      </w:r>
      <w:r w:rsidRPr="003633BE">
        <w:rPr>
          <w:b/>
          <w:bCs/>
          <w:sz w:val="28"/>
          <w:szCs w:val="28"/>
          <w:lang w:val="vi-VN"/>
        </w:rPr>
        <w:t xml:space="preserve"> của giảng viên; </w:t>
      </w:r>
      <w:r w:rsidRPr="003633BE">
        <w:rPr>
          <w:b/>
          <w:bCs/>
          <w:i/>
          <w:sz w:val="28"/>
          <w:szCs w:val="28"/>
          <w:u w:val="single"/>
          <w:lang w:val="vi-VN"/>
        </w:rPr>
        <w:t>chú trọng</w:t>
      </w:r>
      <w:r w:rsidRPr="003633BE">
        <w:rPr>
          <w:b/>
          <w:bCs/>
          <w:sz w:val="28"/>
          <w:szCs w:val="28"/>
          <w:lang w:val="vi-VN"/>
        </w:rPr>
        <w:t xml:space="preserve"> việc triển khai </w:t>
      </w:r>
      <w:r w:rsidRPr="003633BE">
        <w:rPr>
          <w:b/>
          <w:bCs/>
          <w:i/>
          <w:sz w:val="28"/>
          <w:szCs w:val="28"/>
          <w:u w:val="single"/>
          <w:lang w:val="vi-VN"/>
        </w:rPr>
        <w:t>đổi mới</w:t>
      </w:r>
      <w:r w:rsidRPr="003633BE">
        <w:rPr>
          <w:b/>
          <w:bCs/>
          <w:sz w:val="28"/>
          <w:szCs w:val="28"/>
          <w:lang w:val="vi-VN"/>
        </w:rPr>
        <w:t xml:space="preserve"> phương pháp </w:t>
      </w:r>
      <w:r w:rsidRPr="003633BE">
        <w:rPr>
          <w:b/>
          <w:bCs/>
          <w:i/>
          <w:sz w:val="28"/>
          <w:szCs w:val="28"/>
          <w:u w:val="single"/>
          <w:lang w:val="vi-VN"/>
        </w:rPr>
        <w:t>giảng dạy</w:t>
      </w:r>
      <w:r w:rsidRPr="003633BE">
        <w:rPr>
          <w:b/>
          <w:bCs/>
          <w:sz w:val="28"/>
          <w:szCs w:val="28"/>
          <w:lang w:val="vi-VN"/>
        </w:rPr>
        <w:t xml:space="preserve">, phương pháp </w:t>
      </w:r>
      <w:r w:rsidRPr="003633BE">
        <w:rPr>
          <w:b/>
          <w:bCs/>
          <w:i/>
          <w:sz w:val="28"/>
          <w:szCs w:val="28"/>
          <w:u w:val="single"/>
          <w:lang w:val="vi-VN"/>
        </w:rPr>
        <w:t>đánh giá kết quả học tập</w:t>
      </w:r>
      <w:r w:rsidRPr="003633BE">
        <w:rPr>
          <w:b/>
          <w:bCs/>
          <w:sz w:val="28"/>
          <w:szCs w:val="28"/>
          <w:lang w:val="vi-VN"/>
        </w:rPr>
        <w:t xml:space="preserve"> của người học.</w:t>
      </w:r>
    </w:p>
    <w:p w:rsidR="009726B5" w:rsidRPr="003633BE" w:rsidRDefault="009726B5" w:rsidP="009726B5">
      <w:pPr>
        <w:widowControl w:val="0"/>
        <w:tabs>
          <w:tab w:val="left" w:pos="567"/>
        </w:tabs>
        <w:spacing w:line="283"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 xml:space="preserve">Dựa vào quy định thực hiện dự giờ, kiểm tra toàn diện, tổ chức thao giảng cấp khoa và hội giảng cấp trường [H5.5.7.1], khoa tổ chức cho GV đăng ký tiết thao giảng và phân công GV khác dự giờ đánh giá các tiết giảng đã đăng ký. Sau tiết dự, khoa tổ chức đóng góp để rút kinh nghiệm chung cho tất cả GV. Các đánh giá dự giờ từng học kỳ đều được khoa tổng kết và báo cáo về cho trường [H5.5.7.2]. Cuối học kỳ, khoa tổ chức kiểm tra toàn diện hồ sơ chuyên môn của GV và thực hiện đánh giá chấm điểm theo phiếu kiểm tra chuyên môn. Đây là một tiêu chí được báo cáo trong tổng kết năm học [H5.5.7.3]. Căn cứ trên kết quả tổ chức thao giảng và kiểm tra chuyên môn, Khoa chọn GV có tiết giảng tốt để bồi dưỡng và cử tham gia hội giảng cấp trường để chọn tham gia hội giảng cấp thành phố, toàn quốc. Trong 5 năm qua, Trường đã tổ chức 2 lần hội giảng cấp trường và cử GV tham gia hội giảng cấp thành phố đạt được các giải cao, được Sở GD&amp;ĐT chọn vào đội tuyển hội giảng cấp toàn quốc. Kết quả trong 5 năm Trường đạt 6 </w:t>
      </w:r>
      <w:r w:rsidRPr="003633BE">
        <w:rPr>
          <w:sz w:val="28"/>
          <w:szCs w:val="28"/>
          <w:lang w:val="nb-NO"/>
        </w:rPr>
        <w:lastRenderedPageBreak/>
        <w:t>GV giỏi cấp thành phố, 3 GV giỏi cấp toàn quốc, đã bổ sung vào số lượng 22 GV giỏi cấp thành phố và toàn quốc của trường [H5.5.7.4].</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Việc đổi mới phương pháp giảng dạy của GV được Trường rất quan tâm, nhất là từ năm 2013 Trường bắt đầu tiến hành chuyển sang đào tạo theo tín chỉ. Để có thể tổ chức quá trình đào tạo tốt, từ tháng 3 đến tháng 8 năm 2013 Trường đã tổ chức các lớp bồi dưỡng phương pháp giảng dạy cho toàn thể GV [H5.5.7.5]. Qua việc bồi dưỡng đó, đã giúp cho GV vượt qua được khó khăn ban đầu khi chuyển từ đào tạo theo niên chế sang tín chỉ [H5.5.7.6].</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Trong quá trình thực hiện đổi mới phương pháp giảng dạy, giảng viên đã tìm tòi các biện pháp thực hiện tốt hơn cho từng tiết giảng, từng chương, học phần. Tất cả các biện pháp đó đều được tổng kết thông qua các báo cáo sáng kiến kinh nghiệm trình cho Hội đồng KH&amp;ĐT duyệt [H5.5.7.7] cũng như tổ chức các hội thảo chuyên đề cấp khoa, cấp trường [H5.5.7.9]. Kết quả học tập của người học là một chỉ tiêu đánh giá chất lượng giảng dạy của GV. Để tăng tính khách quan, Trường khuyến khích hình thức thi trắc nghiệm khách quan.</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Trường đã xây dựng các chính sách, chế độ cho GV như các sáng kiến kinh nghiệm được hội đồng KH&amp;ĐT đánh giá tốt, các báo cáo trong các hội thảo chuyên đề được quy ra tiết và cộng vào khối lượng thực hiện trong năm học [H5.5.7.8]. Bên cạnh đó, Trường còn cấp kinh phí để GV tham gia các khóa bồi dưỡng khác về đổi mới phương pháp [H5.5.7.10]. Các GV được cử đi tham dự các khóa bồi dưỡng về phương pháp giảng dạy đều tham dự đầy đủ [H5.5.7.11]. Đồng thời, Trường cũng tạo điều kiện cho GV về phương tiện kỹ thuật, công nghệ thông tin như trang bị máy chiếu, tivi tại các phòng học [H5.5.7.12].</w:t>
      </w:r>
    </w:p>
    <w:p w:rsidR="009726B5" w:rsidRPr="003633BE" w:rsidRDefault="009726B5" w:rsidP="009726B5">
      <w:pPr>
        <w:widowControl w:val="0"/>
        <w:spacing w:line="283" w:lineRule="auto"/>
        <w:ind w:firstLine="720"/>
        <w:jc w:val="both"/>
        <w:rPr>
          <w:spacing w:val="-6"/>
          <w:sz w:val="28"/>
          <w:szCs w:val="28"/>
          <w:lang w:val="nb-NO"/>
        </w:rPr>
      </w:pPr>
      <w:r w:rsidRPr="003633BE">
        <w:rPr>
          <w:spacing w:val="-6"/>
          <w:sz w:val="28"/>
          <w:szCs w:val="28"/>
          <w:lang w:val="nb-NO"/>
        </w:rPr>
        <w:t>Từ khoá tuyển sinh cao đẳng năm 2013, Trường thực hiện đào tạo theo tín chỉ [H5.5.7.6] để hướng dẫn người học tự học, tự nghiên cứu, làm tiểu luận, đồ án, bài tập lớn nhiều hơn. Theo thống kê, việc đánh giá kết quả học tập của HSSV theo hình thức làm tiểu luận, đồ án, bài tập lớn chiếm 5% trên tổng số môn học, tỷ lệ này có tăng so với các năm trước đây. Sau thời gian tổ chức đào tạo theo tín chỉ, Trường thực hiện hội thảo sơ kết, đánh giá về thực hiện đổi mới phương pháp dạy và học theo tín chỉ cấp khoa vào tháng 2 năm 2015, cấp trường vào tháng 6 năm 2015 [H5.5.7.13]. Đến đầu tháng 4 năm 2015, Trường đã ban hành Quy định lấy ý kiến phản hồi từ người học về hoạt động giảng dạy của GV [H5.5.7.14] với bộ biểu mẫu khảo sát, đánh giá từ phía người học lẫn người giảng dạy [H5.5.7.15] tập trung vào</w:t>
      </w:r>
      <w:r w:rsidRPr="003633BE">
        <w:rPr>
          <w:spacing w:val="-6"/>
          <w:sz w:val="28"/>
          <w:szCs w:val="28"/>
          <w:lang w:val="vi-VN"/>
        </w:rPr>
        <w:t xml:space="preserve"> hiệu quả của việc cải tiến phương pháp giảng dạy và kiểm tra đánh giá kết quả học tập</w:t>
      </w:r>
      <w:r w:rsidRPr="003633BE">
        <w:rPr>
          <w:spacing w:val="-6"/>
          <w:sz w:val="28"/>
          <w:szCs w:val="28"/>
          <w:lang w:val="nb-NO"/>
        </w:rPr>
        <w:t xml:space="preserve"> [H5.5.7.16].</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Trường đã có quy trình và tổ chức thường xuyên từng học kỳ việc đánh giá các hoạt động giảng dạy của GV.</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Trường đã tổ chức bồi dưỡng cho toàn thể GV về phương pháp giảng dạy để từng bước phát triển phương pháp người học tự học, tự nghiên cứu.</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lastRenderedPageBreak/>
        <w:t>3. Tồn tại</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Phiếu đánh giá giờ giảng có một số tiêu chí còn chung chung, chưa lượng hóa, định tính các tiêu chí.</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Vẫn còn một số GV lúng túng khi giảng dạy theo học chế tín chỉ dẫn đến kết quả học tập của người học còn thấp.</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hd w:val="clear" w:color="auto" w:fill="FFFFFF"/>
        <w:spacing w:line="283" w:lineRule="auto"/>
        <w:ind w:firstLine="720"/>
        <w:jc w:val="both"/>
        <w:rPr>
          <w:sz w:val="28"/>
          <w:szCs w:val="28"/>
          <w:lang w:val="nb-NO"/>
        </w:rPr>
      </w:pPr>
      <w:r w:rsidRPr="003633BE">
        <w:rPr>
          <w:sz w:val="28"/>
          <w:szCs w:val="28"/>
          <w:lang w:val="nb-NO"/>
        </w:rPr>
        <w:t>Xây dựng lại phiếu dự giờ lượng hóa các tiêu chí định tính.</w:t>
      </w:r>
    </w:p>
    <w:p w:rsidR="009726B5" w:rsidRPr="003633BE" w:rsidRDefault="009726B5" w:rsidP="009726B5">
      <w:pPr>
        <w:widowControl w:val="0"/>
        <w:shd w:val="clear" w:color="auto" w:fill="FFFFFF"/>
        <w:spacing w:line="283" w:lineRule="auto"/>
        <w:ind w:firstLine="720"/>
        <w:jc w:val="both"/>
        <w:rPr>
          <w:bCs/>
          <w:sz w:val="28"/>
          <w:szCs w:val="28"/>
          <w:lang w:val="nb-NO"/>
        </w:rPr>
      </w:pPr>
      <w:r w:rsidRPr="003633BE">
        <w:rPr>
          <w:sz w:val="28"/>
          <w:szCs w:val="28"/>
          <w:lang w:val="nb-NO"/>
        </w:rPr>
        <w:t>Tăng cường việc trao đổi kinh nghiệm trong khoa, phổ biến toàn bộ sáng kiến kinh nghiệm về đổi mới phương pháp giảng dạy của GV cho toàn trường.</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3" w:lineRule="auto"/>
        <w:ind w:firstLine="720"/>
        <w:jc w:val="both"/>
        <w:rPr>
          <w:rFonts w:eastAsia="TimesNewRoman,BoldOOEnc"/>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 xml:space="preserve">ẩn </w:t>
      </w:r>
      <w:r w:rsidRPr="003633BE">
        <w:rPr>
          <w:rFonts w:eastAsia="TimesNewRoman,BoldOOEnc"/>
          <w:b/>
          <w:bCs/>
          <w:sz w:val="28"/>
          <w:szCs w:val="28"/>
          <w:lang w:val="nb-NO"/>
        </w:rPr>
        <w:t>5</w:t>
      </w:r>
      <w:r w:rsidRPr="003633BE">
        <w:rPr>
          <w:rFonts w:eastAsia="TimesNewRoman,BoldOOEnc"/>
          <w:b/>
          <w:bCs/>
          <w:sz w:val="28"/>
          <w:szCs w:val="28"/>
          <w:lang w:val="vi-VN"/>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luôn xác định việc xây dựng đội ngũ CBQL-GV-NV đủ về lượng và đảm bảo về chất là một trong những nhiệm vụ quan trọng, có ý nghĩa quyết định đến sự tồn tại và phát triển của trường.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Hiện nay, đội ngũ CBQL-GV-NV tương đối đủ về số lượng và ngày càng được trẻ hóa, đáp ứng được yêu cầu, nhiệm vụ công tác đào tạo, NCKH. Đội ngũ CBQL có phẩm chất đạo đức và có chuyên môn đáp ứng được chức trách đang đảm nhận. Đội ngũ GV nhiệt tình công tác và luôn có tâm huyết; số lượng GV có trình độ chuyên môn cao ngày càng tăng, thể hiện thông qua các chỉ số phát triển đội ngũ GV trẻ và ngày càng nhiều GV trình độ trên đại học.</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luôn quan tâm và thường xuyên tuyển dụng nhân sự để bổ sung cho nguồn nhân lực; thực hiện tốt đề án phát triển đội ngũ, đặc biệt là GV trẻ và đội ngũ KTV-NV. Từ năm 2016, Trường tiến hành thực hiện kế hoạch đánh giá các hoạt động của đội ngũ, để nhằm góp phần nâng cao chất lượng đào tạo.</w:t>
      </w:r>
    </w:p>
    <w:p w:rsidR="009726B5" w:rsidRPr="003633BE" w:rsidRDefault="009726B5" w:rsidP="009726B5">
      <w:pPr>
        <w:widowControl w:val="0"/>
        <w:tabs>
          <w:tab w:val="left" w:pos="1080"/>
        </w:tabs>
        <w:autoSpaceDE w:val="0"/>
        <w:autoSpaceDN w:val="0"/>
        <w:adjustRightInd w:val="0"/>
        <w:spacing w:line="276" w:lineRule="auto"/>
        <w:ind w:firstLine="720"/>
        <w:jc w:val="both"/>
        <w:rPr>
          <w:sz w:val="32"/>
          <w:szCs w:val="32"/>
          <w:lang w:val="vi-VN"/>
        </w:rPr>
      </w:pPr>
      <w:r w:rsidRPr="003633BE">
        <w:rPr>
          <w:b/>
          <w:bCs/>
          <w:spacing w:val="-1"/>
          <w:sz w:val="32"/>
          <w:szCs w:val="32"/>
          <w:lang w:val="vi-VN"/>
        </w:rPr>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
          <w:sz w:val="32"/>
          <w:szCs w:val="32"/>
          <w:lang w:val="vi-VN"/>
        </w:rPr>
        <w:t xml:space="preserve"> </w:t>
      </w:r>
      <w:r w:rsidRPr="003633BE">
        <w:rPr>
          <w:b/>
          <w:bCs/>
          <w:spacing w:val="-1"/>
          <w:sz w:val="32"/>
          <w:szCs w:val="32"/>
          <w:lang w:val="vi-VN"/>
        </w:rPr>
        <w:t>c</w:t>
      </w:r>
      <w:r w:rsidRPr="003633BE">
        <w:rPr>
          <w:b/>
          <w:bCs/>
          <w:spacing w:val="1"/>
          <w:sz w:val="32"/>
          <w:szCs w:val="32"/>
          <w:lang w:val="vi-VN"/>
        </w:rPr>
        <w:t>h</w:t>
      </w:r>
      <w:r w:rsidRPr="003633BE">
        <w:rPr>
          <w:b/>
          <w:bCs/>
          <w:sz w:val="32"/>
          <w:szCs w:val="32"/>
          <w:lang w:val="vi-VN"/>
        </w:rPr>
        <w:t>uẩn</w:t>
      </w:r>
      <w:r w:rsidRPr="003633BE">
        <w:rPr>
          <w:b/>
          <w:bCs/>
          <w:spacing w:val="1"/>
          <w:sz w:val="32"/>
          <w:szCs w:val="32"/>
          <w:lang w:val="vi-VN"/>
        </w:rPr>
        <w:t xml:space="preserve"> </w:t>
      </w:r>
      <w:r w:rsidRPr="003633BE">
        <w:rPr>
          <w:b/>
          <w:bCs/>
          <w:sz w:val="32"/>
          <w:szCs w:val="32"/>
          <w:lang w:val="vi-VN"/>
        </w:rPr>
        <w:t>6.</w:t>
      </w:r>
      <w:r w:rsidRPr="003633BE">
        <w:rPr>
          <w:b/>
          <w:bCs/>
          <w:spacing w:val="1"/>
          <w:sz w:val="32"/>
          <w:szCs w:val="32"/>
          <w:lang w:val="vi-VN"/>
        </w:rPr>
        <w:t xml:space="preserve"> </w:t>
      </w:r>
      <w:r w:rsidRPr="003633BE">
        <w:rPr>
          <w:b/>
          <w:bCs/>
          <w:sz w:val="32"/>
          <w:szCs w:val="32"/>
          <w:lang w:val="vi-VN"/>
        </w:rPr>
        <w:t>N</w:t>
      </w:r>
      <w:r w:rsidRPr="003633BE">
        <w:rPr>
          <w:b/>
          <w:bCs/>
          <w:spacing w:val="3"/>
          <w:sz w:val="32"/>
          <w:szCs w:val="32"/>
          <w:lang w:val="vi-VN"/>
        </w:rPr>
        <w:t>g</w:t>
      </w:r>
      <w:r w:rsidRPr="003633BE">
        <w:rPr>
          <w:b/>
          <w:bCs/>
          <w:spacing w:val="-1"/>
          <w:sz w:val="32"/>
          <w:szCs w:val="32"/>
          <w:lang w:val="vi-VN"/>
        </w:rPr>
        <w:t>ư</w:t>
      </w:r>
      <w:r w:rsidRPr="003633BE">
        <w:rPr>
          <w:b/>
          <w:bCs/>
          <w:spacing w:val="1"/>
          <w:sz w:val="32"/>
          <w:szCs w:val="32"/>
          <w:lang w:val="vi-VN"/>
        </w:rPr>
        <w:t>ờ</w:t>
      </w:r>
      <w:r w:rsidRPr="003633BE">
        <w:rPr>
          <w:b/>
          <w:bCs/>
          <w:sz w:val="32"/>
          <w:szCs w:val="32"/>
          <w:lang w:val="vi-VN"/>
        </w:rPr>
        <w:t>i</w:t>
      </w:r>
      <w:r w:rsidRPr="003633BE">
        <w:rPr>
          <w:b/>
          <w:bCs/>
          <w:spacing w:val="2"/>
          <w:sz w:val="32"/>
          <w:szCs w:val="32"/>
          <w:lang w:val="vi-VN"/>
        </w:rPr>
        <w:t xml:space="preserve"> </w:t>
      </w:r>
      <w:r w:rsidRPr="003633BE">
        <w:rPr>
          <w:b/>
          <w:bCs/>
          <w:sz w:val="32"/>
          <w:szCs w:val="32"/>
          <w:lang w:val="vi-VN"/>
        </w:rPr>
        <w:t>học</w:t>
      </w:r>
    </w:p>
    <w:p w:rsidR="009726B5" w:rsidRPr="003633BE" w:rsidRDefault="009726B5" w:rsidP="009726B5">
      <w:pPr>
        <w:widowControl w:val="0"/>
        <w:autoSpaceDE w:val="0"/>
        <w:autoSpaceDN w:val="0"/>
        <w:adjustRightInd w:val="0"/>
        <w:spacing w:line="276"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Song song với hoạt động giảng dạy và học tập, các hoạt động liên quan đến người học luôn được Trường đặc biệt quan tâm. Trường luôn xác định người học là yếu tố quan trọng trong công tác đào tạo. Người học luôn được hướng dẫn đầy đủ về mục tiêu, chương trình đào tạo và các yêu cầu kiểm tra đánh giá, quy định trong quy chế đào tạo; đảm bảo các chế độ chính sách xã hội; được chăm sóc sức khỏe, tham gia các hoạt động văn hóa, văn nghệ, luyện tập thể dục thể thao; được đảm bảo an toàn trong trường học. người học được tu dưỡng, rèn luyện chính trị, tư tưởng, đạo đức lối sống và tinh thần trách nhiệm.</w:t>
      </w:r>
    </w:p>
    <w:p w:rsidR="009726B5" w:rsidRPr="003633BE" w:rsidRDefault="009726B5" w:rsidP="009726B5">
      <w:pPr>
        <w:widowControl w:val="0"/>
        <w:autoSpaceDE w:val="0"/>
        <w:autoSpaceDN w:val="0"/>
        <w:adjustRightInd w:val="0"/>
        <w:spacing w:line="276" w:lineRule="auto"/>
        <w:ind w:firstLine="720"/>
        <w:jc w:val="both"/>
        <w:rPr>
          <w:b/>
          <w:bCs/>
          <w:i/>
          <w:iCs/>
          <w:spacing w:val="-1"/>
          <w:sz w:val="28"/>
          <w:szCs w:val="28"/>
          <w:lang w:val="vi-VN"/>
        </w:rPr>
      </w:pPr>
      <w:r w:rsidRPr="003633BE">
        <w:rPr>
          <w:b/>
          <w:bCs/>
          <w:i/>
          <w:iCs/>
          <w:spacing w:val="-3"/>
          <w:sz w:val="28"/>
          <w:szCs w:val="28"/>
          <w:lang w:val="vi-VN"/>
        </w:rPr>
        <w:t xml:space="preserve">Tiêu chí </w:t>
      </w:r>
      <w:r w:rsidRPr="003633BE">
        <w:rPr>
          <w:b/>
          <w:i/>
          <w:sz w:val="28"/>
          <w:szCs w:val="28"/>
          <w:lang w:val="vi-VN"/>
        </w:rPr>
        <w:t>6.1.</w:t>
      </w:r>
      <w:r w:rsidRPr="003633BE">
        <w:rPr>
          <w:b/>
          <w:sz w:val="28"/>
          <w:szCs w:val="28"/>
          <w:lang w:val="vi-VN"/>
        </w:rPr>
        <w:t xml:space="preserve"> </w:t>
      </w:r>
      <w:r w:rsidRPr="003633BE">
        <w:rPr>
          <w:b/>
          <w:i/>
          <w:spacing w:val="-4"/>
          <w:sz w:val="28"/>
          <w:szCs w:val="28"/>
          <w:u w:val="single"/>
          <w:lang w:val="vi-VN"/>
        </w:rPr>
        <w:t>Người học</w:t>
      </w:r>
      <w:r w:rsidRPr="003633BE">
        <w:rPr>
          <w:b/>
          <w:spacing w:val="-4"/>
          <w:sz w:val="28"/>
          <w:szCs w:val="28"/>
          <w:lang w:val="vi-VN"/>
        </w:rPr>
        <w:t xml:space="preserve"> được </w:t>
      </w:r>
      <w:r w:rsidRPr="003633BE">
        <w:rPr>
          <w:b/>
          <w:i/>
          <w:spacing w:val="-4"/>
          <w:sz w:val="28"/>
          <w:szCs w:val="28"/>
          <w:u w:val="single"/>
          <w:lang w:val="vi-VN"/>
        </w:rPr>
        <w:t>hướng dẫn đầy đủ</w:t>
      </w:r>
      <w:r w:rsidRPr="003633BE">
        <w:rPr>
          <w:b/>
          <w:spacing w:val="-4"/>
          <w:sz w:val="28"/>
          <w:szCs w:val="28"/>
          <w:lang w:val="vi-VN"/>
        </w:rPr>
        <w:t xml:space="preserve"> về </w:t>
      </w:r>
      <w:r w:rsidRPr="003633BE">
        <w:rPr>
          <w:b/>
          <w:i/>
          <w:spacing w:val="-4"/>
          <w:sz w:val="28"/>
          <w:szCs w:val="28"/>
          <w:u w:val="single"/>
          <w:lang w:val="vi-VN"/>
        </w:rPr>
        <w:t>chương trình đào tạo</w:t>
      </w:r>
      <w:r w:rsidRPr="003633BE">
        <w:rPr>
          <w:b/>
          <w:spacing w:val="-4"/>
          <w:sz w:val="28"/>
          <w:szCs w:val="28"/>
          <w:lang w:val="vi-VN"/>
        </w:rPr>
        <w:t xml:space="preserve">, </w:t>
      </w:r>
      <w:r w:rsidRPr="003633BE">
        <w:rPr>
          <w:b/>
          <w:i/>
          <w:spacing w:val="-4"/>
          <w:sz w:val="28"/>
          <w:szCs w:val="28"/>
          <w:u w:val="single"/>
          <w:lang w:val="vi-VN"/>
        </w:rPr>
        <w:t>kiểm tra đánh giá</w:t>
      </w:r>
      <w:r w:rsidRPr="003633BE">
        <w:rPr>
          <w:b/>
          <w:spacing w:val="-4"/>
          <w:sz w:val="28"/>
          <w:szCs w:val="28"/>
          <w:lang w:val="vi-VN"/>
        </w:rPr>
        <w:t xml:space="preserve"> và các </w:t>
      </w:r>
      <w:r w:rsidRPr="003633BE">
        <w:rPr>
          <w:b/>
          <w:i/>
          <w:spacing w:val="-4"/>
          <w:sz w:val="28"/>
          <w:szCs w:val="28"/>
          <w:u w:val="single"/>
          <w:lang w:val="vi-VN"/>
        </w:rPr>
        <w:t>quy định</w:t>
      </w:r>
      <w:r w:rsidRPr="003633BE">
        <w:rPr>
          <w:b/>
          <w:spacing w:val="-4"/>
          <w:sz w:val="28"/>
          <w:szCs w:val="28"/>
          <w:lang w:val="vi-VN"/>
        </w:rPr>
        <w:t xml:space="preserve"> trong </w:t>
      </w:r>
      <w:r w:rsidRPr="003633BE">
        <w:rPr>
          <w:b/>
          <w:i/>
          <w:spacing w:val="-4"/>
          <w:sz w:val="28"/>
          <w:szCs w:val="28"/>
          <w:u w:val="single"/>
          <w:lang w:val="vi-VN"/>
        </w:rPr>
        <w:t>quy chế đào tạo</w:t>
      </w:r>
      <w:r w:rsidRPr="003633BE">
        <w:rPr>
          <w:b/>
          <w:spacing w:val="-4"/>
          <w:sz w:val="28"/>
          <w:szCs w:val="28"/>
          <w:lang w:val="vi-VN"/>
        </w:rPr>
        <w:t xml:space="preserve"> của Bộ GD&amp;ĐT.</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Căn cứ công văn hướng dẫn của Bộ [H6.6.1.1], Trường đã xây dựng kế hoạch phân công tổ chức thực hiện, thông báo và thời khóa biểu [H6.6.1.2] “Tuần </w:t>
      </w:r>
      <w:r w:rsidRPr="003633BE">
        <w:rPr>
          <w:bCs/>
          <w:sz w:val="28"/>
          <w:szCs w:val="28"/>
          <w:lang w:val="nb-NO"/>
        </w:rPr>
        <w:lastRenderedPageBreak/>
        <w:t>sinh hoạt công dân - HSSV” để phổ biến các nội dung về chương trình và quy chế đào tạo hiện hành; các yêu cầu kiểm tra đánh giá học phần, học kỳ, khóa học; điều kiện được thi và cấp bằng tốt nghiệp [H6.6.1.3]. Trong tuần sinh hoạt, Trường đã quán triệt đầy đủ các thông tin và hướng dẫn các chế độ, chính sách của nhà nước đối với HSSV, quy chế công tác HSSV ngoại trú, nội trú; quy chế đánh giá kết quả rèn luyện [H6.6.1.4]. Việc triển khai tuần sinh hoạt được thực hiện ngày càng nghiêm túc và hoàn thiện hơn so với những năm trước: đổi mới về nội dung, phương pháp giảng dạy; sử dụng giáo án điện tử tạo điều kiện cho HSSV không chỉ nghe mà còn quan sát được hình ảnh cụ thể và trực tiếp trong buổi học. Số lượng HSSV tham dự ngày càng tăng [H6.6.1.5].</w:t>
      </w:r>
    </w:p>
    <w:p w:rsidR="009726B5" w:rsidRPr="003633BE" w:rsidRDefault="009726B5" w:rsidP="009726B5">
      <w:pPr>
        <w:widowControl w:val="0"/>
        <w:spacing w:line="276" w:lineRule="auto"/>
        <w:ind w:firstLine="720"/>
        <w:jc w:val="both"/>
        <w:rPr>
          <w:bCs/>
          <w:spacing w:val="-4"/>
          <w:sz w:val="28"/>
          <w:szCs w:val="28"/>
          <w:lang w:val="nb-NO"/>
        </w:rPr>
      </w:pPr>
      <w:r w:rsidRPr="003633BE">
        <w:rPr>
          <w:bCs/>
          <w:spacing w:val="-4"/>
          <w:sz w:val="28"/>
          <w:szCs w:val="28"/>
          <w:lang w:val="nb-NO"/>
        </w:rPr>
        <w:t>Ngoài việc triển khai các văn bản trên trong tuần sinh hoạt, Trường còn tổ chức quán triệt cho HSSV trong giờ sinh hoạt chủ nhiệm hàng tháng theo từng chủ đề cụ thể phù hợp với tiến độ đào tạo của trường. Các nội dung được Trường thông báo trên website, bảng tin; cung cấp đầy đủ cho các khoa, GVCN-CVHT để triển khai cho HSSV [H6.6.1.6]. Xác định cung cấp thông tin là công tác trọng tâm nhằm đảm bảo quyền lợi cho HSSV, vì vậy Trường đã huy động toàn bộ các đơn vị có liên quan tham gia trực tiếp vào tuần sinh hoạt. Các Phòng, Khoa trực tiếp phổ biến các tài liệu liên quan đến người học như: kế hoạch, chương trình đào tạo của từng đơn vị. Chính nhờ vào nhiều kênh hướng dẫn nêu trên mà trong các năm qua tình hình HSSV vi phạm quy chế đào tạo như vi phạm quy chế thi/kiểm tra ngày càng giảm [H6.6.1.7].</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Để ngày càng cung cấp các thông tin cho HSSV hoàn thiện việc, Trường đã tiến hành lấy ý kiến tham khảo của HSSV đang học và đã tốt nghiệp; tổng hợp các đóng góp ý kiến của HSSV nhằm giúp cho trường xây dựng biện pháp nâng cao chất lượng đào tạo trong thời gian tới [H6.6.1.8].</w:t>
      </w:r>
    </w:p>
    <w:p w:rsidR="009726B5" w:rsidRPr="003633BE" w:rsidRDefault="009726B5" w:rsidP="009726B5">
      <w:pPr>
        <w:widowControl w:val="0"/>
        <w:autoSpaceDE w:val="0"/>
        <w:autoSpaceDN w:val="0"/>
        <w:adjustRightInd w:val="0"/>
        <w:spacing w:line="276" w:lineRule="auto"/>
        <w:ind w:firstLine="720"/>
        <w:jc w:val="both"/>
        <w:rPr>
          <w:sz w:val="28"/>
          <w:szCs w:val="28"/>
          <w:lang w:val="nb-NO"/>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Người học đã được các phòng, khoa trực tiếp hướng dẫn, thông báo, hỗ trợ một cách khoa học, hợp lý về chương trình, kiểm tra đánh giá và các quy định trong quy chế đào tạo.</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xây dựng kế hoạch và văn bản hướng dẫn thực hiện các nhiệm vụ liên quan đến công tác tổ chức đào tạo phục vụ người học; đã thực hiện tuyên truyền, phổ biến những thông tin về quy chế đào tạo qua website, trên bảng tin, thông qua GVCN-CVHT một cách kịp thời và thích hợp trong từng thời điểm.</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Đã đưa các thông tin cần thiết theo quy định vào sổ tay sinh viên, tạo điều kiện cho HSSV tiện theo dõi và thực hiện.</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Một số HSSV chưa có động cơ học tập đúng đắn, chưa quan tâm đến việc học do những yếu tố khách quan (làm thêm, động cơ học tập chưa đúng...).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Một số GVCN-CVHT tổ chức sinh hoạt lớp còn mang tính hình thức, chưa đi sâu vào nội dung. Trường chưa xây dựng những tiêu chí tuyên dương GVCN-CVHT để làm động lực thúc đẩy các hoạt động của GVCN-CVHT.</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lastRenderedPageBreak/>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Năm 2016 xây dựng hoàn chỉnh sổ tay sinh viên; đẩy mạnh công tác GVCN-CVHT; tiếp tục xây dựng các văn bản chi tiết phổ biến cho HSSV vào từng thời điểm và xây dựng niên giám và giáo trình giáo dục định hướng.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Đổi mới phương pháp giảng dạy, ứng dụng CNTT vào hoạt động giảng dạy và học tập trong tuần giáo dục công dân; thực hiện tốt công tác tuyên truyền, đẩy mạnh chế độ thông tin liên lạc, hướng dẫn HSSV xác định được mục tiêu sống, có lý tưởng phấn đấu rõ ràng với động cơ học tập nghiêm túc.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Tiếp tục đẩy mạnh triển khai các kênh thông tin đến người học, nhất là trên website để tạo điều kiện cho người học cập nhật, tra cứu thông tin trực tuyến, khai thác các văn bản quy chế thi, tra cứu tài liệu phục vụ học tập...</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b/>
          <w:bCs/>
          <w:i/>
          <w:iCs/>
          <w:spacing w:val="-1"/>
          <w:sz w:val="28"/>
          <w:szCs w:val="28"/>
          <w:lang w:val="nb-NO"/>
        </w:rPr>
      </w:pPr>
      <w:r w:rsidRPr="003633BE">
        <w:rPr>
          <w:b/>
          <w:bCs/>
          <w:i/>
          <w:iCs/>
          <w:spacing w:val="-3"/>
          <w:sz w:val="28"/>
          <w:szCs w:val="28"/>
          <w:lang w:val="nb-NO"/>
        </w:rPr>
        <w:t>Tiêu chí 6.2</w:t>
      </w:r>
      <w:r w:rsidRPr="003633BE">
        <w:rPr>
          <w:b/>
          <w:bCs/>
          <w:i/>
          <w:iCs/>
          <w:sz w:val="28"/>
          <w:szCs w:val="28"/>
          <w:lang w:val="nb-NO"/>
        </w:rPr>
        <w:t xml:space="preserve">. </w:t>
      </w:r>
      <w:r w:rsidRPr="003633BE">
        <w:rPr>
          <w:b/>
          <w:bCs/>
          <w:i/>
          <w:sz w:val="28"/>
          <w:szCs w:val="28"/>
          <w:u w:val="single"/>
          <w:lang w:val="vi-VN"/>
        </w:rPr>
        <w:t>Người học</w:t>
      </w:r>
      <w:r w:rsidRPr="003633BE">
        <w:rPr>
          <w:b/>
          <w:bCs/>
          <w:sz w:val="28"/>
          <w:szCs w:val="28"/>
          <w:lang w:val="vi-VN"/>
        </w:rPr>
        <w:t xml:space="preserve"> được </w:t>
      </w:r>
      <w:r w:rsidRPr="003633BE">
        <w:rPr>
          <w:b/>
          <w:bCs/>
          <w:i/>
          <w:sz w:val="28"/>
          <w:szCs w:val="28"/>
          <w:u w:val="single"/>
          <w:lang w:val="vi-VN"/>
        </w:rPr>
        <w:t>đảm bảo</w:t>
      </w:r>
      <w:r w:rsidRPr="003633BE">
        <w:rPr>
          <w:b/>
          <w:bCs/>
          <w:sz w:val="28"/>
          <w:szCs w:val="28"/>
          <w:lang w:val="vi-VN"/>
        </w:rPr>
        <w:t xml:space="preserve"> các </w:t>
      </w:r>
      <w:r w:rsidRPr="003633BE">
        <w:rPr>
          <w:b/>
          <w:bCs/>
          <w:i/>
          <w:sz w:val="28"/>
          <w:szCs w:val="28"/>
          <w:u w:val="single"/>
          <w:lang w:val="vi-VN"/>
        </w:rPr>
        <w:t xml:space="preserve">chế độ chính sách </w:t>
      </w:r>
      <w:r w:rsidRPr="003633BE">
        <w:rPr>
          <w:b/>
          <w:bCs/>
          <w:sz w:val="28"/>
          <w:szCs w:val="28"/>
          <w:lang w:val="vi-VN"/>
        </w:rPr>
        <w:t xml:space="preserve">xã hội và được </w:t>
      </w:r>
      <w:r w:rsidRPr="003633BE">
        <w:rPr>
          <w:b/>
          <w:bCs/>
          <w:i/>
          <w:sz w:val="28"/>
          <w:szCs w:val="28"/>
          <w:u w:val="single"/>
          <w:lang w:val="vi-VN"/>
        </w:rPr>
        <w:t>chăm sóc sức khoẻ</w:t>
      </w:r>
      <w:r w:rsidRPr="003633BE">
        <w:rPr>
          <w:b/>
          <w:bCs/>
          <w:sz w:val="28"/>
          <w:szCs w:val="28"/>
          <w:lang w:val="vi-VN"/>
        </w:rPr>
        <w:t xml:space="preserve"> định kỳ, được tạo điều kiện </w:t>
      </w:r>
      <w:r w:rsidRPr="003633BE">
        <w:rPr>
          <w:b/>
          <w:bCs/>
          <w:i/>
          <w:sz w:val="28"/>
          <w:szCs w:val="28"/>
          <w:u w:val="single"/>
          <w:lang w:val="vi-VN"/>
        </w:rPr>
        <w:t>hoạt động</w:t>
      </w:r>
      <w:r w:rsidRPr="003633BE">
        <w:rPr>
          <w:b/>
          <w:bCs/>
          <w:sz w:val="28"/>
          <w:szCs w:val="28"/>
          <w:lang w:val="vi-VN"/>
        </w:rPr>
        <w:t xml:space="preserve">, </w:t>
      </w:r>
      <w:r w:rsidRPr="003633BE">
        <w:rPr>
          <w:b/>
          <w:bCs/>
          <w:i/>
          <w:sz w:val="28"/>
          <w:szCs w:val="28"/>
          <w:u w:val="single"/>
          <w:lang w:val="vi-VN"/>
        </w:rPr>
        <w:t>tập luyện</w:t>
      </w:r>
      <w:r w:rsidRPr="003633BE">
        <w:rPr>
          <w:b/>
          <w:bCs/>
          <w:sz w:val="28"/>
          <w:szCs w:val="28"/>
          <w:lang w:val="vi-VN"/>
        </w:rPr>
        <w:t xml:space="preserve"> văn nghệ, thể dục thể thao, được </w:t>
      </w:r>
      <w:r w:rsidRPr="003633BE">
        <w:rPr>
          <w:b/>
          <w:bCs/>
          <w:i/>
          <w:sz w:val="28"/>
          <w:szCs w:val="28"/>
          <w:u w:val="single"/>
          <w:lang w:val="vi-VN"/>
        </w:rPr>
        <w:t>đảm bảo an toàn</w:t>
      </w:r>
      <w:r w:rsidRPr="003633BE">
        <w:rPr>
          <w:b/>
          <w:bCs/>
          <w:sz w:val="28"/>
          <w:szCs w:val="28"/>
          <w:lang w:val="vi-VN"/>
        </w:rPr>
        <w:t xml:space="preserve"> trong khuôn viên Trường; được </w:t>
      </w:r>
      <w:r w:rsidRPr="003633BE">
        <w:rPr>
          <w:b/>
          <w:bCs/>
          <w:i/>
          <w:sz w:val="28"/>
          <w:szCs w:val="28"/>
          <w:u w:val="single"/>
          <w:lang w:val="vi-VN"/>
        </w:rPr>
        <w:t>tư vấn việc làm</w:t>
      </w:r>
      <w:r w:rsidRPr="003633BE">
        <w:rPr>
          <w:b/>
          <w:bCs/>
          <w:sz w:val="28"/>
          <w:szCs w:val="28"/>
          <w:lang w:val="vi-VN"/>
        </w:rPr>
        <w:t xml:space="preserve"> và các hình thức</w:t>
      </w:r>
      <w:r w:rsidRPr="003633BE">
        <w:rPr>
          <w:b/>
          <w:bCs/>
          <w:i/>
          <w:sz w:val="28"/>
          <w:szCs w:val="28"/>
          <w:u w:val="single"/>
          <w:lang w:val="vi-VN"/>
        </w:rPr>
        <w:t xml:space="preserve"> hỗ trợ khác</w:t>
      </w:r>
      <w:r w:rsidRPr="003633BE">
        <w:rPr>
          <w:b/>
          <w:bCs/>
          <w:sz w:val="28"/>
          <w:szCs w:val="28"/>
          <w:lang w:val="vi-VN"/>
        </w:rPr>
        <w:t>.</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thực hiện đầy đủ các chế độ chính sách đối với HSSV như trợ cấp xã hội, miễn giảm học phí, xác nhận vay vốn ưu đãi, tạm hoãn nghĩa vụ quân sự và hưởng các chế độ chính sách ưu đãi ở địa phương. Các chế độ này được triển khai phổ biến ngay từ đầu năm học [H6.6.2.1] và được thực hiện công khai, công bằng trong HSSV thể hiện qua các thông báo thực hiện chế độ chính sách cho HSSV [H6.6.2.2]. Trong 5 năm qua Trường đã xác nhận 7.144 lượt HSSV vay vốn ưu đãi [H6.6.2.3], xét cấp học bổng [H6.6.2.4] và trợ cấp xă hội [H6.6.2.5]. Hai năm 2011-2013 Trường xác nhận 6.587 lượt HSSV để được cấp tiền hổ trợ miễn giảm học phí tại địa phương; trong 03 năm còn lại mỗi năm trường đã giải quyết hơn 275 lượt HSSV/năm được miễn giảm học phí và hơn 47 lượt HSSV/năm được trợ cấp xã hội với tổng số tiền trong 5 năm miễn giảm là 2.055.640.000đồng và trợ cấp xã hội là 202.800.000 đồng. Danh sách diện chính sách xã hội được trường thông báo trên bảng tin và website [H6.6.2.7]. Ngoài ra, Trường còn giành kinh phí để cấp học bổng khuyến khích học tập bình quân 642 lượt HSSV/năm, khen thưởng HSSV khá, giỏi 566 lượt HSSV/năm, căn cứu trên kết quả học tập và kết quả rèn luyện. Trong 5 năm qua Trường đã cấp học bổng 3.986.350.000 đồng và khen thưởng 236.700.000đồng [H6.6.2.8].</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Ngoài nguồn kinh phí ngân sách, Trường còn tranh thủ tài trợ của các doanh nghiệp, cá nhân trong và ngoài trường, đặc biệt là các cựu HSSV. Trong 5 năm qua có 18 suất học bổng “Nữ sinh Kỹ thuật HEEAP” 6.500.000đ/suất của công ty Intel tài trợ [H6.6.2.9]; đã vận động tài trợ được 557.000.000 đồng từ cá nhân, doanh nghiệp để cấp 192 suất học bổng cho HSSV, cao nhất là 5.000.000 đồng/năm học và thấp nhất là 500.000đồng/học kỳ [H6.6.2.10].</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lastRenderedPageBreak/>
        <w:t>Trường đã tổ chức khám sức khỏe cho HSSV ngay đầu năm học, nhanh chóng có kết luận về tình trạng sức khỏe và có biện pháp theo dõi, chữa trị khi có bệnh [H6.6.2.11]. Trung tâm Y tế có 4 cán bộ chuyên trách về y tế học đường [H6.6.2.12]. Trường đảm bảo và duy trì quỹ khám chữa bệnh ban đầu [H6.6.2.13]; vận động 100% HSSV tham gia mua bảo hiểm y tế [H6.6.2.14]. Trường đã phát động tuyên truyền, lồng ghép vào các buổi sinh hoạt lớp, hoạt động của đoàn-hội các chương trình phòng chống tội phạm, tác hại của thuốc lá, HIV – AIDS, tai nạn giao thông, tai nạn thương tích [H6.6.2.15].</w:t>
      </w:r>
    </w:p>
    <w:p w:rsidR="009726B5" w:rsidRPr="003633BE" w:rsidRDefault="009726B5" w:rsidP="009726B5">
      <w:pPr>
        <w:widowControl w:val="0"/>
        <w:spacing w:line="276" w:lineRule="auto"/>
        <w:ind w:firstLine="720"/>
        <w:jc w:val="both"/>
        <w:rPr>
          <w:sz w:val="28"/>
          <w:szCs w:val="28"/>
          <w:lang w:val="pt-BR"/>
        </w:rPr>
      </w:pPr>
      <w:r w:rsidRPr="003633BE">
        <w:rPr>
          <w:bCs/>
          <w:sz w:val="28"/>
          <w:szCs w:val="28"/>
          <w:lang w:val="nb-NO"/>
        </w:rPr>
        <w:t xml:space="preserve">Ngoài học giáo dục thể chất theo chương trình chính khóa, HSSV được tạo điều kiện để tập luyện sinh hoạt văn hóa, văn nghệ, thể dục thể thao. Đoàn Thanh niên và Hội Sinh viên đóng vai trò nòng cốt trong việc tổ chức các hoạt động văn hóa, văn nghệ cho SV như các hội diễn văn nghệ [H6.6.2.16], văn nghệ chào đón SV khóa mới [H6.6.2.17], văn nghệ chào mừng 20/11 [H6.6.2.18]. </w:t>
      </w:r>
      <w:r w:rsidRPr="003633BE">
        <w:rPr>
          <w:sz w:val="28"/>
          <w:szCs w:val="28"/>
          <w:lang w:val="pt-BR"/>
        </w:rPr>
        <w:t>Lợi thế của trường trong hoạt động thể dục thể thao là trường có một sân bóng đá rộng 8000 m², bốn sân cầu lông và 2 sân bóng chuyền, bóng rỗ trong khuôn viên. Nhân dịp các ngày lễ lớn của đất nước và dân tộc, Đoàn thanh niên và các khoa đều tổ chức hội thao tại sân này, qua đó tạo ra sân chơi lành mạnh, thắt chặt tinh thần đoàn kết, giao lưu giữa các HSSV [</w:t>
      </w:r>
      <w:r w:rsidRPr="003633BE">
        <w:rPr>
          <w:bCs/>
          <w:sz w:val="28"/>
          <w:szCs w:val="28"/>
          <w:lang w:val="nb-NO"/>
        </w:rPr>
        <w:t>H6.6.2.19</w:t>
      </w:r>
      <w:r w:rsidRPr="003633BE">
        <w:rPr>
          <w:sz w:val="28"/>
          <w:szCs w:val="28"/>
          <w:lang w:val="pt-BR"/>
        </w:rPr>
        <w:t>].</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pt-BR"/>
        </w:rPr>
        <w:t>Trường đã thiết lập mối quan hệ chặt chẽ với UBND và công an quận Tân Bình; UBND và công an phường 4; để phối hợp, thực hiện phong trào thi đua toàn dân bảo vệ an ninh tổ quốc, giữ gìn an ninh, trật tự, an toàn xã hội, đảm bảo môi trường học tập, cảnh quan sư phạm và an toàn cho HSSV, ngăn chặn các tội phạm và tệ nạn xã hội xâm nhập vào trường. Hằng năm Trường cùng với các đơn vị trên ký cam kết thực hiện nội quy, quy chế xây dựng Trường đạt tiêu chuẩn “An toàn về an ninh, trật tự” [</w:t>
      </w:r>
      <w:r w:rsidRPr="003633BE">
        <w:rPr>
          <w:bCs/>
          <w:sz w:val="28"/>
          <w:szCs w:val="28"/>
          <w:lang w:val="nb-NO"/>
        </w:rPr>
        <w:t>H6.6.2.20</w:t>
      </w:r>
      <w:r w:rsidRPr="003633BE">
        <w:rPr>
          <w:sz w:val="28"/>
          <w:szCs w:val="28"/>
          <w:lang w:val="pt-BR"/>
        </w:rPr>
        <w:t>] và đều được UBND quận Tân Bình công nhận đạt tiêu chuẩn [</w:t>
      </w:r>
      <w:r w:rsidRPr="003633BE">
        <w:rPr>
          <w:bCs/>
          <w:sz w:val="28"/>
          <w:szCs w:val="28"/>
          <w:lang w:val="nb-NO"/>
        </w:rPr>
        <w:t>H6.6.2.21</w:t>
      </w:r>
      <w:r w:rsidRPr="003633BE">
        <w:rPr>
          <w:sz w:val="28"/>
          <w:szCs w:val="28"/>
          <w:lang w:val="pt-BR"/>
        </w:rPr>
        <w:t xml:space="preserve">]. Việc </w:t>
      </w:r>
      <w:r w:rsidRPr="003633BE">
        <w:rPr>
          <w:bCs/>
          <w:sz w:val="28"/>
          <w:szCs w:val="28"/>
          <w:lang w:val="nb-NO"/>
        </w:rPr>
        <w:t>thành lập các Tổ bảo vệ; Đội dân quân tự vệ; Đội PCCC; Ban kiểm tra an toàn, lao động;</w:t>
      </w:r>
      <w:r w:rsidRPr="003633BE">
        <w:rPr>
          <w:sz w:val="28"/>
          <w:szCs w:val="28"/>
          <w:lang w:val="nb-NO"/>
        </w:rPr>
        <w:t xml:space="preserve"> Ban chỉ huy phòng chống lụt,</w:t>
      </w:r>
      <w:r w:rsidRPr="003633BE">
        <w:rPr>
          <w:bCs/>
          <w:sz w:val="28"/>
          <w:szCs w:val="28"/>
          <w:lang w:val="nb-NO"/>
        </w:rPr>
        <w:t xml:space="preserve"> bão và tìm kiếm cứu nạn</w:t>
      </w:r>
      <w:r w:rsidRPr="003633BE">
        <w:rPr>
          <w:sz w:val="28"/>
          <w:szCs w:val="28"/>
          <w:lang w:val="vi-VN"/>
        </w:rPr>
        <w:t xml:space="preserve"> </w:t>
      </w:r>
      <w:r w:rsidRPr="003633BE">
        <w:rPr>
          <w:sz w:val="28"/>
          <w:szCs w:val="28"/>
          <w:lang w:val="pt-BR"/>
        </w:rPr>
        <w:t>đã giúp cho c</w:t>
      </w:r>
      <w:r w:rsidRPr="003633BE">
        <w:rPr>
          <w:sz w:val="28"/>
          <w:szCs w:val="28"/>
          <w:lang w:val="vi-VN"/>
        </w:rPr>
        <w:t>ông tác đảm bảo an ninh trường học được thực hiện một cách triệt để nhằm ổn định tình hình trật tự trong và ngoài trường, tạo điều kiện cho HSSV an tâm học tập</w:t>
      </w:r>
      <w:r w:rsidRPr="003633BE">
        <w:rPr>
          <w:sz w:val="28"/>
          <w:szCs w:val="28"/>
          <w:lang w:val="pt-BR"/>
        </w:rPr>
        <w:t xml:space="preserve"> </w:t>
      </w:r>
      <w:r w:rsidRPr="003633BE">
        <w:rPr>
          <w:bCs/>
          <w:sz w:val="28"/>
          <w:szCs w:val="28"/>
          <w:lang w:val="nb-NO"/>
        </w:rPr>
        <w:t>[H6.6.2.22]</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sz w:val="28"/>
          <w:szCs w:val="28"/>
          <w:lang w:val="pt-BR"/>
        </w:rPr>
        <w:t xml:space="preserve">Trung tâm TVTL&amp;GTVL thành lập năm 2010 [H6.6.2.23] đã tổ chức hướng dẫn, tư vấn, thông báo nơi tuyển dụng, giúp đỡ cho HSSV năm cuối trang bị các kỹ năng mềm và hỗ trợ khác như tư vấn việc làm thông qua hội chợ tư vấn tuyển sinh và giới thiệu việc làm [H6.6.2.24], tìm các hợp đồng </w:t>
      </w:r>
      <w:r w:rsidRPr="003633BE">
        <w:rPr>
          <w:bCs/>
          <w:sz w:val="28"/>
          <w:szCs w:val="28"/>
          <w:lang w:val="nb-NO"/>
        </w:rPr>
        <w:t>làm thêm ngoài giờ</w:t>
      </w:r>
      <w:r w:rsidRPr="003633BE">
        <w:rPr>
          <w:sz w:val="28"/>
          <w:szCs w:val="28"/>
          <w:lang w:val="pt-BR"/>
        </w:rPr>
        <w:t xml:space="preserve"> phù hợp </w:t>
      </w:r>
      <w:r w:rsidRPr="003633BE">
        <w:rPr>
          <w:bCs/>
          <w:sz w:val="28"/>
          <w:szCs w:val="28"/>
          <w:lang w:val="nb-NO"/>
        </w:rPr>
        <w:t>với ngành nghề đang theo học nhằm nâng cao kiến thức và kỹ năng nghề nghiệp,</w:t>
      </w:r>
      <w:r w:rsidRPr="003633BE">
        <w:rPr>
          <w:sz w:val="28"/>
          <w:szCs w:val="28"/>
          <w:lang w:val="pt-BR"/>
        </w:rPr>
        <w:t xml:space="preserve"> tạo thu nhập và tăng khả năng thích ứng với công việc thực tế [H6.6.2.25] </w:t>
      </w:r>
      <w:r w:rsidRPr="003633BE">
        <w:rPr>
          <w:bCs/>
          <w:sz w:val="28"/>
          <w:szCs w:val="28"/>
          <w:lang w:val="nb-NO"/>
        </w:rPr>
        <w:t>trên nguyên tắc không ảnh hưởng đến việc học tập</w:t>
      </w:r>
      <w:r w:rsidRPr="003633BE">
        <w:rPr>
          <w:sz w:val="28"/>
          <w:szCs w:val="28"/>
          <w:lang w:val="pt-BR"/>
        </w:rPr>
        <w:t xml:space="preserve">. Trong các năm qua Trường đã </w:t>
      </w:r>
      <w:r w:rsidRPr="003633BE">
        <w:rPr>
          <w:bCs/>
          <w:sz w:val="28"/>
          <w:szCs w:val="28"/>
          <w:lang w:val="nb-NO"/>
        </w:rPr>
        <w:t>giới thiệu việc làm bán thời gian cho hơn 500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Trường đã xây dựng website giới thiệu việc làm nhằm tư vấn, giới thiệu việc làm cho HSSV sau tốt nghiệp và thường xuyên tổ chức cho HSSV tham quan </w:t>
      </w:r>
      <w:r w:rsidRPr="003633BE">
        <w:rPr>
          <w:bCs/>
          <w:sz w:val="28"/>
          <w:szCs w:val="28"/>
          <w:lang w:val="nb-NO"/>
        </w:rPr>
        <w:lastRenderedPageBreak/>
        <w:t>các doanh nghiệp để làm quen, tìm hiểu về ngành nghề đang học. Hiện nay trường đã xây dựng mối quan hệ với hơn 800 doanh nghiệp. Trong đó có một số doanh nghiệp ký kết hợp tác đào tạo và bố trí việc làm cho HSSV của trường.</w:t>
      </w:r>
    </w:p>
    <w:p w:rsidR="009726B5" w:rsidRPr="003633BE" w:rsidRDefault="009726B5" w:rsidP="009726B5">
      <w:pPr>
        <w:widowControl w:val="0"/>
        <w:spacing w:line="276" w:lineRule="auto"/>
        <w:ind w:firstLine="720"/>
        <w:jc w:val="both"/>
        <w:rPr>
          <w:sz w:val="28"/>
          <w:szCs w:val="28"/>
          <w:lang w:val="pt-BR"/>
        </w:rPr>
      </w:pPr>
      <w:r w:rsidRPr="003633BE">
        <w:rPr>
          <w:sz w:val="28"/>
          <w:szCs w:val="28"/>
          <w:lang w:val="pt-BR"/>
        </w:rPr>
        <w:t>Hiện nay Trường có ký túc xá với 298 HSSV lưu trú trong 12 phòng. Trước đây khi chưa có ký túc xá Trường thường xuyên liên hệ các địa điểm nhằm tìm kiếm chỗ trọ cho HSSV. Vào đầu khóa học, nếu HSSV có nhu cầu về nhà trọ sẽ được hướng dẫn và giới thiệu đến nơi ở trọ. Trong 5 năm qua trường đã giới thiệu cho khoảng 850 HSSV/năm đến 300 điểm trọ.</w:t>
      </w:r>
    </w:p>
    <w:p w:rsidR="009726B5" w:rsidRPr="003633BE" w:rsidRDefault="009726B5" w:rsidP="009726B5">
      <w:pPr>
        <w:widowControl w:val="0"/>
        <w:spacing w:line="276" w:lineRule="auto"/>
        <w:ind w:firstLine="720"/>
        <w:jc w:val="both"/>
        <w:rPr>
          <w:sz w:val="28"/>
          <w:szCs w:val="28"/>
          <w:lang w:val="pt-BR"/>
        </w:rPr>
      </w:pPr>
      <w:r w:rsidRPr="003633BE">
        <w:rPr>
          <w:sz w:val="28"/>
          <w:szCs w:val="28"/>
          <w:lang w:val="pt-BR"/>
        </w:rPr>
        <w:t>Nhằm giúp HSSV có thể đạt chuẩn đầu ra về trình độ ngoại ngữ và trình độ tin học, Trường đã phối hợp với Trường Anh ngữ Quốc Tế Hello tổ chức thực hiện chương trình “Thử sức cùng bài thi Toeic mới”; tổ chức tư vấn hỗ trợ học Anh ngữ giảm giá cho HSSV trường; tổ chức thi thử Toiec quốc tế cho HSSV [H6.6.2.23]; thành lập Trung tâm Đào tạo Lý Tự Trọng để tổ chức ôn tập, thi ngoại ngữ và tin học.</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 xml:space="preserve">Người học được đảm bảo đầy đủ </w:t>
      </w:r>
      <w:r w:rsidRPr="003633BE">
        <w:rPr>
          <w:sz w:val="28"/>
          <w:szCs w:val="28"/>
          <w:lang w:val="pt-BR"/>
        </w:rPr>
        <w:t xml:space="preserve">và </w:t>
      </w:r>
      <w:r w:rsidRPr="003633BE">
        <w:rPr>
          <w:sz w:val="28"/>
          <w:szCs w:val="28"/>
          <w:lang w:val="vi-VN"/>
        </w:rPr>
        <w:t>giải quyết kịp thời các chế độ chính sách theo quy định của Nhà nước; được khám sức khỏe và được chăm sóc sức khỏe lúc mới nhập học và thường xuyên hằng năm; được tạo điều kiện tham gia các hoạt động văn hóa văn nghệ, thể dục thể thao phong phú; được đảm bảo an toàn trong khuôn viên của trường; được tư vấn việc làm trong quá trình học tập và được hỗ trợ để hình thành kỹ năng mềm.</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Hiện nay Trường đã có ký túc xá nhưng chưa đáp ứng so với nhu cầu thực tế, nên việc hỗ trợ và quản lý HSSV sau giờ học còn hạn chế, khó khăn trong việc tập hợp HSSV để tham gia các phong trào.</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Các đội nhóm, câu lạc bộ, văn hóa, văn nghệ, thể dục thể thao còn ít hoạt động chưa hiệu quả với tầm phát triển của trường.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tham gia các cuộc thi do Bộ, Sở GD&amp;ĐT tổ chức còn hạn chế.</w:t>
      </w:r>
    </w:p>
    <w:p w:rsidR="009726B5" w:rsidRPr="003633BE" w:rsidRDefault="009726B5" w:rsidP="009726B5">
      <w:pPr>
        <w:widowControl w:val="0"/>
        <w:autoSpaceDE w:val="0"/>
        <w:autoSpaceDN w:val="0"/>
        <w:adjustRightInd w:val="0"/>
        <w:spacing w:line="276" w:lineRule="auto"/>
        <w:ind w:firstLine="720"/>
        <w:jc w:val="both"/>
        <w:rPr>
          <w:sz w:val="28"/>
          <w:szCs w:val="28"/>
          <w:lang w:val="nb-NO"/>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autoSpaceDE w:val="0"/>
        <w:autoSpaceDN w:val="0"/>
        <w:adjustRightInd w:val="0"/>
        <w:spacing w:line="276" w:lineRule="auto"/>
        <w:ind w:firstLine="720"/>
        <w:jc w:val="both"/>
        <w:rPr>
          <w:sz w:val="28"/>
          <w:szCs w:val="28"/>
          <w:lang w:val="nb-NO"/>
        </w:rPr>
      </w:pPr>
      <w:r w:rsidRPr="003633BE">
        <w:rPr>
          <w:sz w:val="28"/>
          <w:szCs w:val="28"/>
          <w:lang w:val="nb-NO"/>
        </w:rPr>
        <w:t>Xây dựng ký túc xá cho HSSV, đáp ứng nhu cầu về nơi ở cho HSSV.</w:t>
      </w:r>
    </w:p>
    <w:p w:rsidR="009726B5" w:rsidRPr="003633BE" w:rsidRDefault="009726B5" w:rsidP="009726B5">
      <w:pPr>
        <w:widowControl w:val="0"/>
        <w:autoSpaceDE w:val="0"/>
        <w:autoSpaceDN w:val="0"/>
        <w:adjustRightInd w:val="0"/>
        <w:spacing w:line="276" w:lineRule="auto"/>
        <w:ind w:firstLine="720"/>
        <w:jc w:val="both"/>
        <w:rPr>
          <w:sz w:val="28"/>
          <w:szCs w:val="28"/>
          <w:lang w:val="nb-NO"/>
        </w:rPr>
      </w:pPr>
      <w:r w:rsidRPr="003633BE">
        <w:rPr>
          <w:sz w:val="28"/>
          <w:szCs w:val="28"/>
          <w:lang w:val="nb-NO"/>
        </w:rPr>
        <w:t>Xây dựng quy chế quản lý và có chính sách hỗ trợ cho các câu lạc bộ, đội nhóm hoạt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Xây dựng nhà thi đấu đa năng, hồ bơi nhằm phục vụ cho việc học tập và tổ chức các hoạt động thi đấu thể dục thể thao trong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Xây dựng quy chế phối hợp với công an phường 4 quận Tân Bình, công an quận Tân Bình về việc đảm bảo an ninh trường học.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Tổ chức ký kết với các doanh nghiệp về công tác thực tập tốt nghiệp và việc làm cho HSSV.</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b/>
          <w:bCs/>
          <w:i/>
          <w:iCs/>
          <w:spacing w:val="-4"/>
          <w:sz w:val="28"/>
          <w:szCs w:val="28"/>
          <w:lang w:val="nb-NO"/>
        </w:rPr>
      </w:pPr>
    </w:p>
    <w:p w:rsidR="009726B5" w:rsidRPr="003633BE" w:rsidRDefault="009726B5" w:rsidP="009726B5">
      <w:pPr>
        <w:widowControl w:val="0"/>
        <w:autoSpaceDE w:val="0"/>
        <w:autoSpaceDN w:val="0"/>
        <w:adjustRightInd w:val="0"/>
        <w:spacing w:line="276" w:lineRule="auto"/>
        <w:ind w:firstLine="720"/>
        <w:jc w:val="both"/>
        <w:rPr>
          <w:b/>
          <w:bCs/>
          <w:i/>
          <w:iCs/>
          <w:spacing w:val="-4"/>
          <w:sz w:val="28"/>
          <w:szCs w:val="28"/>
          <w:lang w:val="vi-VN"/>
        </w:rPr>
      </w:pPr>
      <w:r w:rsidRPr="003633BE">
        <w:rPr>
          <w:b/>
          <w:bCs/>
          <w:i/>
          <w:iCs/>
          <w:spacing w:val="-4"/>
          <w:sz w:val="28"/>
          <w:szCs w:val="28"/>
          <w:lang w:val="vi-VN"/>
        </w:rPr>
        <w:lastRenderedPageBreak/>
        <w:t xml:space="preserve">Tiêu chí </w:t>
      </w:r>
      <w:r w:rsidRPr="003633BE">
        <w:rPr>
          <w:b/>
          <w:i/>
          <w:spacing w:val="-4"/>
          <w:sz w:val="28"/>
          <w:szCs w:val="28"/>
          <w:lang w:val="vi-VN"/>
        </w:rPr>
        <w:t>6.3.</w:t>
      </w:r>
      <w:r w:rsidRPr="003633BE">
        <w:rPr>
          <w:b/>
          <w:spacing w:val="-4"/>
          <w:sz w:val="28"/>
          <w:szCs w:val="28"/>
          <w:lang w:val="vi-VN"/>
        </w:rPr>
        <w:t xml:space="preserve"> </w:t>
      </w:r>
      <w:r w:rsidRPr="003633BE">
        <w:rPr>
          <w:b/>
          <w:bCs/>
          <w:i/>
          <w:spacing w:val="-4"/>
          <w:sz w:val="28"/>
          <w:szCs w:val="28"/>
          <w:u w:val="single"/>
          <w:lang w:val="vi-VN"/>
        </w:rPr>
        <w:t>Người học</w:t>
      </w:r>
      <w:r w:rsidRPr="003633BE">
        <w:rPr>
          <w:b/>
          <w:bCs/>
          <w:spacing w:val="-4"/>
          <w:sz w:val="28"/>
          <w:szCs w:val="28"/>
          <w:lang w:val="vi-VN"/>
        </w:rPr>
        <w:t xml:space="preserve"> được </w:t>
      </w:r>
      <w:r w:rsidRPr="003633BE">
        <w:rPr>
          <w:b/>
          <w:bCs/>
          <w:i/>
          <w:spacing w:val="-4"/>
          <w:sz w:val="28"/>
          <w:szCs w:val="28"/>
          <w:u w:val="single"/>
          <w:lang w:val="vi-VN"/>
        </w:rPr>
        <w:t>phổ biến, giáo dục</w:t>
      </w:r>
      <w:r w:rsidRPr="003633BE">
        <w:rPr>
          <w:b/>
          <w:bCs/>
          <w:spacing w:val="-4"/>
          <w:sz w:val="28"/>
          <w:szCs w:val="28"/>
          <w:lang w:val="vi-VN"/>
        </w:rPr>
        <w:t xml:space="preserve"> về </w:t>
      </w:r>
      <w:r w:rsidRPr="003633BE">
        <w:rPr>
          <w:b/>
          <w:bCs/>
          <w:i/>
          <w:spacing w:val="-4"/>
          <w:sz w:val="28"/>
          <w:szCs w:val="28"/>
          <w:u w:val="single"/>
          <w:lang w:val="vi-VN"/>
        </w:rPr>
        <w:t>chính sách, chủ trương, đường lối</w:t>
      </w:r>
      <w:r w:rsidRPr="003633BE">
        <w:rPr>
          <w:b/>
          <w:bCs/>
          <w:spacing w:val="-4"/>
          <w:sz w:val="28"/>
          <w:szCs w:val="28"/>
          <w:lang w:val="vi-VN"/>
        </w:rPr>
        <w:t xml:space="preserve"> của Đảng và pháp luật của Nhà nước; được </w:t>
      </w:r>
      <w:r w:rsidRPr="003633BE">
        <w:rPr>
          <w:b/>
          <w:bCs/>
          <w:i/>
          <w:spacing w:val="-4"/>
          <w:sz w:val="28"/>
          <w:szCs w:val="28"/>
          <w:u w:val="single"/>
          <w:lang w:val="vi-VN"/>
        </w:rPr>
        <w:t>tạo điều kiện</w:t>
      </w:r>
      <w:r w:rsidRPr="003633BE">
        <w:rPr>
          <w:b/>
          <w:bCs/>
          <w:spacing w:val="-4"/>
          <w:sz w:val="28"/>
          <w:szCs w:val="28"/>
          <w:lang w:val="vi-VN"/>
        </w:rPr>
        <w:t xml:space="preserve"> để </w:t>
      </w:r>
      <w:r w:rsidRPr="003633BE">
        <w:rPr>
          <w:b/>
          <w:bCs/>
          <w:i/>
          <w:spacing w:val="-4"/>
          <w:sz w:val="28"/>
          <w:szCs w:val="28"/>
          <w:u w:val="single"/>
          <w:lang w:val="vi-VN"/>
        </w:rPr>
        <w:t>tu dưỡng</w:t>
      </w:r>
      <w:r w:rsidRPr="003633BE">
        <w:rPr>
          <w:b/>
          <w:bCs/>
          <w:spacing w:val="-4"/>
          <w:sz w:val="28"/>
          <w:szCs w:val="28"/>
          <w:lang w:val="vi-VN"/>
        </w:rPr>
        <w:t xml:space="preserve"> và </w:t>
      </w:r>
      <w:r w:rsidRPr="003633BE">
        <w:rPr>
          <w:b/>
          <w:bCs/>
          <w:i/>
          <w:spacing w:val="-4"/>
          <w:sz w:val="28"/>
          <w:szCs w:val="28"/>
          <w:u w:val="single"/>
          <w:lang w:val="vi-VN"/>
        </w:rPr>
        <w:t>rèn luyện</w:t>
      </w:r>
      <w:r w:rsidRPr="003633BE">
        <w:rPr>
          <w:b/>
          <w:bCs/>
          <w:spacing w:val="-4"/>
          <w:sz w:val="28"/>
          <w:szCs w:val="28"/>
          <w:lang w:val="vi-VN"/>
        </w:rPr>
        <w:t xml:space="preserve"> chính trị tư tưởng, đạo đức, lối sống, tinh thần trách nhiệm và thái độ hợp tác; được tạo điều kiện để </w:t>
      </w:r>
      <w:r w:rsidRPr="003633BE">
        <w:rPr>
          <w:b/>
          <w:bCs/>
          <w:i/>
          <w:spacing w:val="-4"/>
          <w:sz w:val="28"/>
          <w:szCs w:val="28"/>
          <w:u w:val="single"/>
          <w:lang w:val="vi-VN"/>
        </w:rPr>
        <w:t>tham gia công tác Đảng, đoàn thể</w:t>
      </w:r>
      <w:r w:rsidRPr="003633BE">
        <w:rPr>
          <w:b/>
          <w:bCs/>
          <w:spacing w:val="-4"/>
          <w:sz w:val="28"/>
          <w:szCs w:val="28"/>
          <w:lang w:val="vi-VN"/>
        </w:rPr>
        <w:t>.</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Đầu năm học Trường đã triển khai “Tuần sinh hoạt công dân-HSSV” để tổ chức cho HSSV học tập các quy định của pháp luật, chủ trương đường lối, chính sách của Đảng và Nhà nước như nội dung cơ bản của Luật Giáo dục; các chính sách của Đảng và Nhà nước đối với người có công với cách mạng, thương binh, liệt sĩ; học tập quán triệt nội dung Nghị quyết TW4 “Một số vấn đề cấp bách về xây dựng Đảng hiện nay”; quán triệt phương hướng nhiệm vụ của Đảng bộ cơ sở ngành Giáo dục; học tập và làm theo tư tưởng, tấm gương đạo đức, phong cách Hồ Chí Minh; học tập 06 bài lý luận chính trị; báo cáo tình hình thời sự trong nước và quốc tế. Các nội dung này đều được HSSV học tập và tiếp thu nghiêm túc [H6.6.3.1]. Để phổ biến rộng rãi các văn bản của Đảng và Nhà nước, Trường đã xây dựng tủ sách pháp luật tại thư viện theo hình thức kho mở nhằm tạo điều kiện cho HSSV hiểu biết thêm các chính sách, chủ trương, đường lối của Đảng và pháp luật của Nhà nước đang hiện hành mà do điều kiện thời gian không cho phép Trường chưa phổ biến tập trung được [H6.6.3.2].</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tổ chức học tập về luật giao thông, tuyên truyền về phòng chống ma túy học đường, an ninh trật tự xã hội, không thuốc lá trong trường học [H6.6.3.3]. Tổ chức cho HSSV cam kết thực hiện các cuộc vận động của ngành giáo dục như “2 không”, “cam kết không vi phạm luật giao thông” [H6.6.3.4]. Tổ chức các buổi tư vấn tâm lý, hỗ trợ về một số pháp luật cho HSSV [H6.6.3.5]. Với việc tổ chức phổ biến, giáo dục đã thực hiện trong 5 năm qua, HSSV trường không vi phạm pháp luật [H6.6.3.6].</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Ngoài hình thức phổ biến trên Trường còn tổ chức các đợt tuyên truyền, giáo dục theo chủ đề như “Thắp sáng ước mơ tuổi trẻ Việt Nam”; “Tuổi trẻ vì biển, đảo quê hương”; “Về nguồn”; “Hành trình bảo tàng”; “Noi gương người thanh niên cộng sản đầu tiên Lý Tự Trọng” [H6.6.3.7]; thi tìm hiểu về cuộc đời, sự nghiệp cách mạng của Chủ tịch Tôn Đức Thắng [H6.6.3.8]; kỷ niệm 100 năm ngày sinh đồng chí Lý Tự Trọng với chủ đề “Lý Tự Trọng sống mãi tên anh” tại trường [H6.6.3.9]; hoạt động đền ơn đáp nghĩa, thắp nến tri ân [H6.6.3.10] đã giúp cho HSSV tự tu dưỡng và rèn luyện tinh thần yêu nước, lòng biết ơn đến các anh hùng liệt sỹ đã hy sinh vì sự nghiệp giải phóng dân tộc.</w:t>
      </w:r>
    </w:p>
    <w:p w:rsidR="009726B5" w:rsidRPr="003633BE" w:rsidRDefault="009726B5" w:rsidP="009726B5">
      <w:pPr>
        <w:widowControl w:val="0"/>
        <w:spacing w:line="276" w:lineRule="auto"/>
        <w:ind w:firstLine="720"/>
        <w:jc w:val="both"/>
        <w:rPr>
          <w:sz w:val="28"/>
          <w:szCs w:val="28"/>
          <w:lang w:val="pt-BR"/>
        </w:rPr>
      </w:pPr>
      <w:r w:rsidRPr="003633BE">
        <w:rPr>
          <w:bCs/>
          <w:sz w:val="28"/>
          <w:szCs w:val="28"/>
          <w:lang w:val="nb-NO"/>
        </w:rPr>
        <w:t xml:space="preserve">Trong 5 năm qua với các chiến dịch tình nguyện như </w:t>
      </w:r>
      <w:r w:rsidRPr="003633BE">
        <w:rPr>
          <w:sz w:val="28"/>
          <w:szCs w:val="28"/>
          <w:lang w:val="pt-BR"/>
        </w:rPr>
        <w:t xml:space="preserve">Hoa phượng đỏ [H10.10.2.5]; Xuân tình nguyện; Mùa hè xanh tại tỉnh Đắk Lắk, tỉnh Bến Tre, huyện Nhà Bè [H10.10.2.10]; Hiến máu nhân đạo [H10.10.2.6]; các chương trình “Mùa hè yêu thương”; Tết trung thu cho các em thiếu nhi; “Bánh chưng xanh, niềm vui ngày tết” [H10.10.2.7]; tiếp sức mùa thi, giới thiệu chỗ trọ giá rẽ </w:t>
      </w:r>
      <w:r w:rsidRPr="003633BE">
        <w:rPr>
          <w:sz w:val="28"/>
          <w:szCs w:val="28"/>
          <w:lang w:val="pt-BR"/>
        </w:rPr>
        <w:lastRenderedPageBreak/>
        <w:t>[H10.10.2.9]; quyên góp hỗ trợ đồng bào các vùng bị bão lụt thiên tai; các cơ sở nuôi người già neo đơn, khuyết tật, hoàn cảnh khó khăn, các cơ sở nuôi dạy trẻ em cơ nhỡ; xây nhà tình nghĩa, nhà tình thương, nhà tình bạn [H10.10.2.11], nuôi dưỡng các bà mẹ Việt Nam anh hùng; hỗ trợ giáo dục miền núi, vùng sâu, vùng xa; hỗ trợ xây dựng trường học cho Trường sa…[H10.10.2.13] đã tạo điều kiện cho HSSV tham gia và rèn luyện tinh thần tương thân, tương ái, đạo đức, lối sống, tinh thần trách nhiệm và thái độ hợp tác.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Thông qua các hoạt động trên, Trường đã tổ chức các lớp bồi dưỡng cảm tình Đoàn, cảm tình Đảng, từ đó người học có điều kiện tham gia trực tiếp công tác Đảng, Đoàn thể [H6.6.3.13]. Các hoạt động của các tổ chức Đảng, Đoàn thể luôn thu hút được sự tham gia của người học [H6.6.3.14]. Trong 5 năm qua, Đoàn trường đã tổ chức cho 2431 HSSV tham gia lớp cảm tình Đoàn, 12 HSSV tham gia lớp cảm tình Đảng, tổ chức kết nạp Đoàn cho 2291 HSSV, tổ chức kết nạp Đảng cho 7 HSSV. Người học được quan tâm và hỗ trợ rất tốt từ các hoạt động giáo dục chính trị tư tưởng của trường. Tuy nhiên công tác phát triển Đảng cho người học vẫn còn hạn chế.</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Định kỳ hằng năm tổ chức các buổi đối thoại giữa HSSV với ban lãnh đạo Trường nhằm nắm bắt tư tưởng, những phản ảnh về quá trình học tập, sinh hoạt tại trường. Từ đó Trường có những điều chỉnh phù hợp nhằm nâng cao chất lượng giảng dạy, học tập và sinh hoạt của HSSV.</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2. Đi</w:t>
      </w:r>
      <w:r w:rsidRPr="003633BE">
        <w:rPr>
          <w:rFonts w:eastAsia="TimesNewRoman,BoldOOEnc"/>
          <w:b/>
          <w:bCs/>
          <w:sz w:val="28"/>
          <w:szCs w:val="28"/>
          <w:lang w:val="vi-VN"/>
        </w:rPr>
        <w:t>ểm mạnh</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Đảng ủy, Ban Giám hiệu luôn quan tâm chỉ đạo sâu sát, kịp thời công tác giáo dục chính trị tư tưởng; Các đơn vị luôn hỗ trợ, phối hợp và tạo điều kiện tốt nhất để triển khai công tác rèn luyện chính trị, tư tưởng, đạo đức cho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Đảm bảo quán triệt đầy đủ cho HSSV về chính sách, chủ trương đường lối của Đảng và pháp luật của Nhà nước. Đa dạng hóa các loại hình giáo dục, tuyên truyền tạo điều kiện cho HSSV tham gia.</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Đa dạng hóa các loại hình giáo dục tuyên truyền pháp luật cho HSSV.</w:t>
      </w:r>
    </w:p>
    <w:p w:rsidR="009726B5" w:rsidRPr="003633BE" w:rsidRDefault="009726B5" w:rsidP="009726B5">
      <w:pPr>
        <w:widowControl w:val="0"/>
        <w:autoSpaceDE w:val="0"/>
        <w:autoSpaceDN w:val="0"/>
        <w:adjustRightInd w:val="0"/>
        <w:spacing w:line="276" w:lineRule="auto"/>
        <w:ind w:firstLine="720"/>
        <w:jc w:val="both"/>
        <w:rPr>
          <w:sz w:val="28"/>
          <w:szCs w:val="28"/>
          <w:lang w:val="nb-NO"/>
        </w:rPr>
      </w:pPr>
      <w:r w:rsidRPr="003633BE">
        <w:rPr>
          <w:b/>
          <w:bCs/>
          <w:sz w:val="28"/>
          <w:szCs w:val="28"/>
          <w:lang w:val="vi-VN"/>
        </w:rPr>
        <w:t>3. Nh</w:t>
      </w:r>
      <w:r w:rsidRPr="003633BE">
        <w:rPr>
          <w:rFonts w:eastAsia="TimesNewRoman,BoldOOEnc"/>
          <w:b/>
          <w:bCs/>
          <w:sz w:val="28"/>
          <w:szCs w:val="28"/>
          <w:lang w:val="vi-VN"/>
        </w:rPr>
        <w:t>ững tồn tại</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Chưa nhân rộng mô hình cá nhân người tốt, việc tốt để giáo dục tư tưởng, chính trị, đạo đức cho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Công tác phát triển Đảng trong HSSV chưa đạt do thời gian học quá ngắn.</w:t>
      </w:r>
    </w:p>
    <w:p w:rsidR="009726B5" w:rsidRPr="003633BE" w:rsidRDefault="009726B5" w:rsidP="009726B5">
      <w:pPr>
        <w:widowControl w:val="0"/>
        <w:autoSpaceDE w:val="0"/>
        <w:autoSpaceDN w:val="0"/>
        <w:adjustRightInd w:val="0"/>
        <w:spacing w:line="276" w:lineRule="auto"/>
        <w:ind w:firstLine="720"/>
        <w:jc w:val="both"/>
        <w:rPr>
          <w:sz w:val="28"/>
          <w:szCs w:val="28"/>
          <w:lang w:val="vi-VN"/>
        </w:rPr>
      </w:pPr>
      <w:r w:rsidRPr="003633BE">
        <w:rPr>
          <w:b/>
          <w:bCs/>
          <w:sz w:val="28"/>
          <w:szCs w:val="28"/>
          <w:lang w:val="vi-VN"/>
        </w:rPr>
        <w:t>4. K</w:t>
      </w:r>
      <w:r w:rsidRPr="003633BE">
        <w:rPr>
          <w:rFonts w:eastAsia="TimesNewRoman,BoldOOEnc"/>
          <w:b/>
          <w:bCs/>
          <w:sz w:val="28"/>
          <w:szCs w:val="28"/>
          <w:lang w:val="vi-VN"/>
        </w:rPr>
        <w:t>ế hoạch h</w:t>
      </w:r>
      <w:r w:rsidRPr="003633BE">
        <w:rPr>
          <w:b/>
          <w:bCs/>
          <w:sz w:val="28"/>
          <w:szCs w:val="28"/>
          <w:lang w:val="vi-VN"/>
        </w:rPr>
        <w:t>ành đ</w:t>
      </w:r>
      <w:r w:rsidRPr="003633BE">
        <w:rPr>
          <w:rFonts w:eastAsia="TimesNewRoman,BoldOOEnc"/>
          <w:b/>
          <w:bCs/>
          <w:sz w:val="28"/>
          <w:szCs w:val="28"/>
          <w:lang w:val="vi-VN"/>
        </w:rPr>
        <w:t>ộng</w:t>
      </w:r>
      <w:r w:rsidRPr="003633BE">
        <w:rPr>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nb-NO"/>
        </w:rPr>
        <w:t>Tăng cường công tác giáo dục, phổ biến các chủ trương, chính sách, đường lối của Đảng và pháp luật của nhà nước; Chú trọng tuyên truyền các phong trào thi đua yêu nước, gương người tốt, việc tốt trên các lĩnh vực của đời sống xã hội. Đấu tranh phòng, chống "diễn biến hòa bình", phản bác các luận điệu, thông tin sai trái; tăng sức đề kháng cho thế hệ trẻ trước sự chống phá của các thế lực thù địch.</w:t>
      </w:r>
    </w:p>
    <w:p w:rsidR="009726B5" w:rsidRPr="003633BE" w:rsidRDefault="009726B5" w:rsidP="009726B5">
      <w:pPr>
        <w:widowControl w:val="0"/>
        <w:spacing w:line="276" w:lineRule="auto"/>
        <w:ind w:firstLine="720"/>
        <w:jc w:val="both"/>
        <w:rPr>
          <w:bCs/>
          <w:spacing w:val="-4"/>
          <w:sz w:val="28"/>
          <w:szCs w:val="28"/>
          <w:lang w:val="vi-VN"/>
        </w:rPr>
      </w:pPr>
      <w:r w:rsidRPr="003633BE">
        <w:rPr>
          <w:bCs/>
          <w:spacing w:val="-4"/>
          <w:sz w:val="28"/>
          <w:szCs w:val="28"/>
          <w:lang w:val="nb-NO"/>
        </w:rPr>
        <w:t>Tạo điều kiện cho HSSV tham gia góp ý các hoạt động của trường; phát huy ý thức tự giáo dục và tự quản của HSSV đối với công tác giáo dục chính trị tư tưởng.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lastRenderedPageBreak/>
        <w:t>Từ năm 2016 giao cho chi bộ HSSV phối hợp với phòng TTGD-CTSV và Đoàn thanh niên xây dựng, bổ sung thêm các hoạt động tạo điều kiện cho HSSV tham gia nhiều hơn để có thêm cơ sở trong việc giới thiệu kết nạp Đảng.</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b/>
          <w:bCs/>
          <w:sz w:val="28"/>
          <w:szCs w:val="28"/>
          <w:lang w:val="vi-VN"/>
        </w:rPr>
      </w:pPr>
      <w:r w:rsidRPr="003633BE">
        <w:rPr>
          <w:b/>
          <w:bCs/>
          <w:i/>
          <w:iCs/>
          <w:spacing w:val="-4"/>
          <w:sz w:val="28"/>
          <w:szCs w:val="28"/>
          <w:lang w:val="vi-VN"/>
        </w:rPr>
        <w:t xml:space="preserve">Tiêu chí </w:t>
      </w:r>
      <w:r w:rsidRPr="003633BE">
        <w:rPr>
          <w:b/>
          <w:i/>
          <w:sz w:val="28"/>
          <w:szCs w:val="28"/>
          <w:lang w:val="vi-VN"/>
        </w:rPr>
        <w:t>6.4.</w:t>
      </w:r>
      <w:r w:rsidRPr="003633BE">
        <w:rPr>
          <w:b/>
          <w:bCs/>
          <w:sz w:val="28"/>
          <w:szCs w:val="28"/>
          <w:lang w:val="vi-VN"/>
        </w:rPr>
        <w:t xml:space="preserve"> Thực hiện </w:t>
      </w:r>
      <w:r w:rsidRPr="003633BE">
        <w:rPr>
          <w:b/>
          <w:bCs/>
          <w:i/>
          <w:sz w:val="28"/>
          <w:szCs w:val="28"/>
          <w:u w:val="single"/>
          <w:lang w:val="vi-VN"/>
        </w:rPr>
        <w:t>đánh giá năng lực</w:t>
      </w:r>
      <w:r w:rsidRPr="003633BE">
        <w:rPr>
          <w:b/>
          <w:bCs/>
          <w:sz w:val="28"/>
          <w:szCs w:val="28"/>
          <w:lang w:val="vi-VN"/>
        </w:rPr>
        <w:t xml:space="preserve"> của </w:t>
      </w:r>
      <w:r w:rsidRPr="003633BE">
        <w:rPr>
          <w:b/>
          <w:bCs/>
          <w:i/>
          <w:sz w:val="28"/>
          <w:szCs w:val="28"/>
          <w:u w:val="single"/>
          <w:lang w:val="vi-VN"/>
        </w:rPr>
        <w:t>người tốt nghiệp</w:t>
      </w:r>
      <w:r w:rsidRPr="003633BE">
        <w:rPr>
          <w:b/>
          <w:bCs/>
          <w:sz w:val="28"/>
          <w:szCs w:val="28"/>
          <w:lang w:val="vi-VN"/>
        </w:rPr>
        <w:t xml:space="preserve"> theo </w:t>
      </w:r>
      <w:r w:rsidRPr="003633BE">
        <w:rPr>
          <w:b/>
          <w:bCs/>
          <w:i/>
          <w:sz w:val="28"/>
          <w:szCs w:val="28"/>
          <w:u w:val="single"/>
          <w:lang w:val="vi-VN"/>
        </w:rPr>
        <w:t>mục tiêu đào tạo</w:t>
      </w:r>
      <w:r w:rsidRPr="003633BE">
        <w:rPr>
          <w:b/>
          <w:bCs/>
          <w:sz w:val="28"/>
          <w:szCs w:val="28"/>
          <w:lang w:val="vi-VN"/>
        </w:rPr>
        <w:t xml:space="preserve">; có kết quả </w:t>
      </w:r>
      <w:r w:rsidRPr="003633BE">
        <w:rPr>
          <w:b/>
          <w:bCs/>
          <w:i/>
          <w:sz w:val="28"/>
          <w:szCs w:val="28"/>
          <w:u w:val="single"/>
          <w:lang w:val="vi-VN"/>
        </w:rPr>
        <w:t>điều tra</w:t>
      </w:r>
      <w:r w:rsidRPr="003633BE">
        <w:rPr>
          <w:b/>
          <w:bCs/>
          <w:sz w:val="28"/>
          <w:szCs w:val="28"/>
          <w:lang w:val="vi-VN"/>
        </w:rPr>
        <w:t xml:space="preserve"> về </w:t>
      </w:r>
      <w:r w:rsidRPr="003633BE">
        <w:rPr>
          <w:b/>
          <w:bCs/>
          <w:i/>
          <w:sz w:val="28"/>
          <w:szCs w:val="28"/>
          <w:u w:val="single"/>
          <w:lang w:val="vi-VN"/>
        </w:rPr>
        <w:t>mức độ</w:t>
      </w:r>
      <w:r w:rsidRPr="003633BE">
        <w:rPr>
          <w:b/>
          <w:bCs/>
          <w:sz w:val="28"/>
          <w:szCs w:val="28"/>
          <w:lang w:val="vi-VN"/>
        </w:rPr>
        <w:t xml:space="preserve"> người tốt nghiệp </w:t>
      </w:r>
      <w:r w:rsidRPr="003633BE">
        <w:rPr>
          <w:b/>
          <w:bCs/>
          <w:i/>
          <w:sz w:val="28"/>
          <w:szCs w:val="28"/>
          <w:u w:val="single"/>
          <w:lang w:val="vi-VN"/>
        </w:rPr>
        <w:t>đáp ứng nhu cầu sử dụng nhân lực</w:t>
      </w:r>
      <w:r w:rsidRPr="003633BE">
        <w:rPr>
          <w:b/>
          <w:bCs/>
          <w:sz w:val="28"/>
          <w:szCs w:val="28"/>
          <w:lang w:val="vi-VN"/>
        </w:rPr>
        <w:t xml:space="preserve"> của địa phương và của ngành.</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Với truyền thống 30 năm tổ chức đào tạo, cuối khóa học, Trường đã dựa vào mục tiêu đào tạo của từng ngành, từng đối tượng để tổ chức đánh giá đối chiếu năng lực đạt được của người học so với mục tiêu và chuẩn đầu ra đã được xây dựng và ban hành năm 2011 [H6.6.4.1] qua các kỹ năng thực hành và kiến thức lý thuyết, từ đó, xếp loại HSSV theo quy chế đã ban hành [H6.6.4.2]. Năng lực của người học được thể hiện qua kết quả học tập.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Đầu năm cuối khóa, Trường thành lập hội đồng thi tốt nghiệp và các ban giúp việc [H6.6.4.3]. Hội đồng thi tốt nghiệp của trường tổ chức xét HSSV đủ tư cách và đưa ra giải pháp giải quyết cho HSSV chưa đủ tư cách thi tốt nghiệp theo quy chế. Ban đề thi tốt nghiệp có nhiệm vụ xét duyệt và đưa ra các chuẩn kiến thức chuyên môn, chuẩn kỹ năng thực hành và dự trù vật tư thi thực hành (bậc TCCN) theo từng ngành nghề đào tạo. Căn cứ vào các chuẩn quy định, các khoa tổ chức biên soạn và nộp về cho hội đồng duyệt chọn đề thi tốt nghiệp.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Công tác tổ chức thi tốt nghiệp được thông báo cụ thể bằng văn bản cho các khoa và HSSV [H6.6.4.4] và trên website. Quá trình thi bao gồm 3 đợt: Đợt thi lý luận chính trị, đợt thi kiến thức chuyên môn và đợt thi thực hành. Hai đợt thi lý thuyết được tổ chức thi tập trung do ban coi và chấm thi tốt nghiệp lý thuyết thực hiện. Bài thi được tập trung tại phòng KT&amp;ĐBCL, làm phách và tổ chức cho hai GV chấm độc lập tại hoi trường B. Đợt thi thực hành được tổ chức tại các xưởng của khoa do các tiểu ban coi và chấm thi thực hành thực hiện.</w:t>
      </w:r>
    </w:p>
    <w:p w:rsidR="009726B5" w:rsidRPr="003633BE" w:rsidRDefault="009726B5" w:rsidP="009726B5">
      <w:pPr>
        <w:widowControl w:val="0"/>
        <w:spacing w:line="276" w:lineRule="auto"/>
        <w:ind w:firstLine="720"/>
        <w:jc w:val="both"/>
        <w:rPr>
          <w:bCs/>
          <w:spacing w:val="-6"/>
          <w:sz w:val="28"/>
          <w:szCs w:val="28"/>
          <w:lang w:val="nb-NO"/>
        </w:rPr>
      </w:pPr>
      <w:r w:rsidRPr="003633BE">
        <w:rPr>
          <w:bCs/>
          <w:spacing w:val="-6"/>
          <w:sz w:val="28"/>
          <w:szCs w:val="28"/>
          <w:lang w:val="nb-NO"/>
        </w:rPr>
        <w:t>Trong những năm gần đây hiệu suất đào tạo của trường bình quân đạt 65%, số lượng HSSV tốt nghiệp đạt yêu cầu trở lên so với số dự thi đạt 80%, trong đó số lượng tốt nghiệp đạt loại khá trở lên chiếm 15% [H6.6.4.5]. Năm 2013, Trường triển khai và áp dụng đào tạo tín chỉ cho khóa 2013 về sau. Như vậy, HSSV tham gia khóa học khi đã tích lũy đủ số tín chỉ quy định thì được xét công nhận tốt nghiệp [H6.6.4.6].</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Để thu thập tình hình HSSV tốt nghiệp có việc làm và mức độ phát huy kiến thức chuyên môn đã học, Trường đã tiến hành các đợt khảo sát. Số liệu năm 2014, trong số 926 HSSV tốt nghiệp được khảo sát có có 727 HSSV tìm được việc làm từ 1 đến 6 tháng đạt 78,51% và số tìm thấy việc làm từ 7 đến 12 tháng đạt 11,66%. Như vậy, con số trên cho thấy hơn 90,17% HSSV tốt nghiệp sau 1 năm có việc làm [H6.6.4.7].</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Trong 5 năm qua Trường đã khảo sát doanh nghiệp về chất lượng HSSV tốt </w:t>
      </w:r>
      <w:r w:rsidRPr="003633BE">
        <w:rPr>
          <w:bCs/>
          <w:sz w:val="28"/>
          <w:szCs w:val="28"/>
          <w:lang w:val="nb-NO"/>
        </w:rPr>
        <w:lastRenderedPageBreak/>
        <w:t>nghiệp. Theo số liệu thống kê, số doanh nghiệp được hỏi thỏa mãn với chất lượng đào tạo qua các tiêu chí được đánh giá là tốt là: tư cách đạo đức 89,3%, kiến thức chuyên môn 81,1%, tinh thần học tập cầu tiến 64,3%, tính năng động, sáng tạo trong công việc 60,71%, khả năng tiếp cận nhanh với công việc 67,9%. Hầu hết các đơn vị sử dụng HSSV tốt nghiệp cho rằng năng lực tổ chức và điều hành công việc của HSSV tốt nghiệp đạt yêu cầu, trong đó trên 39,3% đánh giá tốt [H6.6.4.8]. Tỷ lệ HSSV đáp ứng yêu cầu của công việc 89,3% [H6.6.4.9].</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Nhằm tìm hiểu sâu, cụ thể hơn, Trường đã tổ chức nhiều hội thảo khoa học với các doanh nghiệp để từ đó xây dựng các định hướng, chiến lược nâng cao chất lượng đào tạo nhân lực kỹ thuật đáp ứng cho yêu cầu của doanh nghiệp, xây dựng mối liên kết đào tạo giữa Trường với doanh nghiệp [H6.6.4.10].</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HSSV năm cuối được Trường giới thiệu về các công ty, doanh nghiệp để thực tập, tích lũy kiến thức, kinh nghiệm thực tế và tìm kiếm cơ hội việc làm sau tốt nghiệp. Ngoài ra phòng TTGD-CTSV phối hợp với các khoa liên hệ với các công ty, doanh nghiệp để thực hiện các chương trình tham quan thực tế... tạo nguồn động lực trong học tập [H6.6.4.11].</w:t>
      </w:r>
    </w:p>
    <w:p w:rsidR="009726B5" w:rsidRPr="003633BE" w:rsidRDefault="009726B5" w:rsidP="009726B5">
      <w:pPr>
        <w:widowControl w:val="0"/>
        <w:autoSpaceDE w:val="0"/>
        <w:autoSpaceDN w:val="0"/>
        <w:adjustRightInd w:val="0"/>
        <w:spacing w:line="276" w:lineRule="auto"/>
        <w:ind w:firstLine="720"/>
        <w:jc w:val="both"/>
        <w:rPr>
          <w:rFonts w:eastAsia="TimesNewRoman,BoldOOEnc"/>
          <w:b/>
          <w:bCs/>
          <w:sz w:val="28"/>
          <w:szCs w:val="28"/>
          <w:lang w:val="vi-VN"/>
        </w:rPr>
      </w:pPr>
      <w:r w:rsidRPr="003633BE">
        <w:rPr>
          <w:rFonts w:eastAsia="TimesNewRoman,BoldOOEnc"/>
          <w:b/>
          <w:bCs/>
          <w:sz w:val="28"/>
          <w:szCs w:val="28"/>
          <w:lang w:val="vi-VN"/>
        </w:rPr>
        <w:t>2. Điểm mạnh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đã bám sát mục tiêu đào tạo và chuẩn đầu ra để tổ chức đánh giá năng lực của người tốt nghiệp đảm bảo đúng quy định; Đồng thời khi xây dựng chương trình đào tạo các ngành, Trường đã xác định rõ mục tiêu, định vị được người học sẽ làm gì sau tốt nghiệp.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Có mối quan hệ tốt với các công ty, doanh nghiệp để hỗ trợ HSSV trong việc thực tập và tìm kiếm cơ hội việc làm sau tốt nghiệp.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Đã thực hiện khảo sát, điều tra về tình hình HSSV sau tốt nghiệp, từ đó đánh giá, chỉnh sửa phù hợp các hoạt động đào tạo của trường.</w:t>
      </w:r>
    </w:p>
    <w:p w:rsidR="009726B5" w:rsidRPr="003633BE" w:rsidRDefault="009726B5" w:rsidP="009726B5">
      <w:pPr>
        <w:widowControl w:val="0"/>
        <w:autoSpaceDE w:val="0"/>
        <w:autoSpaceDN w:val="0"/>
        <w:adjustRightInd w:val="0"/>
        <w:spacing w:line="276" w:lineRule="auto"/>
        <w:ind w:firstLine="720"/>
        <w:jc w:val="both"/>
        <w:rPr>
          <w:rFonts w:eastAsia="TimesNewRoman,BoldOOEnc"/>
          <w:b/>
          <w:bCs/>
          <w:sz w:val="28"/>
          <w:szCs w:val="28"/>
          <w:lang w:val="vi-VN"/>
        </w:rPr>
      </w:pPr>
      <w:r w:rsidRPr="003633BE">
        <w:rPr>
          <w:rFonts w:eastAsia="TimesNewRoman,BoldOOEnc"/>
          <w:b/>
          <w:bCs/>
          <w:sz w:val="28"/>
          <w:szCs w:val="28"/>
          <w:lang w:val="vi-VN"/>
        </w:rPr>
        <w:t>3. Tồn tại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chưa thực sự chủ động tìm kiếm cơ hội việc làm cho HSSV tại các công ty, doanh nghiệp. Hiện nay, việc tư vấn và hỗ trợ cho HSSV đều ở chỗ là tiếp nhận thông tin từ các công ty, doanh nghiệp.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khảo sát HSSV tốt nghiệp ra trường đáp ứng nhu cầu sử dụng nguồn nhân lực gặp nhiều khó khăn do sự phản hồi từ các doanh nghiệp chưa đồng bộ.</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Việc lưu trữ tài liệu liên quan đến thông tin của HSSV tại một số Khoa chưa được chú trọng nên việc liên lạc với HSSV sau khi tốt nghiệp trở về làm việc tại địa phương rất khó khăn.</w:t>
      </w:r>
    </w:p>
    <w:p w:rsidR="009726B5" w:rsidRPr="003633BE" w:rsidRDefault="009726B5" w:rsidP="009726B5">
      <w:pPr>
        <w:widowControl w:val="0"/>
        <w:autoSpaceDE w:val="0"/>
        <w:autoSpaceDN w:val="0"/>
        <w:adjustRightInd w:val="0"/>
        <w:spacing w:line="276" w:lineRule="auto"/>
        <w:ind w:firstLine="720"/>
        <w:jc w:val="both"/>
        <w:rPr>
          <w:b/>
          <w:sz w:val="28"/>
          <w:szCs w:val="28"/>
          <w:lang w:val="nb-NO"/>
        </w:rPr>
      </w:pPr>
      <w:r w:rsidRPr="003633BE">
        <w:rPr>
          <w:b/>
          <w:sz w:val="28"/>
          <w:szCs w:val="28"/>
          <w:lang w:val="nb-NO"/>
        </w:rPr>
        <w:t xml:space="preserve">4. </w:t>
      </w:r>
      <w:r w:rsidRPr="003633BE">
        <w:rPr>
          <w:rFonts w:eastAsia="TimesNewRoman,BoldOOEnc"/>
          <w:b/>
          <w:bCs/>
          <w:sz w:val="28"/>
          <w:szCs w:val="28"/>
          <w:lang w:val="vi-VN"/>
        </w:rPr>
        <w:t>Kế</w:t>
      </w:r>
      <w:r w:rsidRPr="003633BE">
        <w:rPr>
          <w:b/>
          <w:sz w:val="28"/>
          <w:szCs w:val="28"/>
          <w:lang w:val="nb-NO"/>
        </w:rPr>
        <w:t xml:space="preserve"> hoạch hành động</w:t>
      </w:r>
    </w:p>
    <w:p w:rsidR="009726B5" w:rsidRPr="003633BE" w:rsidRDefault="009726B5" w:rsidP="009726B5">
      <w:pPr>
        <w:widowControl w:val="0"/>
        <w:tabs>
          <w:tab w:val="left" w:leader="dot" w:pos="9072"/>
        </w:tabs>
        <w:spacing w:line="276" w:lineRule="auto"/>
        <w:ind w:firstLine="720"/>
        <w:jc w:val="both"/>
        <w:rPr>
          <w:sz w:val="28"/>
          <w:szCs w:val="28"/>
          <w:lang w:val="nb-NO"/>
        </w:rPr>
      </w:pPr>
      <w:r w:rsidRPr="003633BE">
        <w:rPr>
          <w:sz w:val="28"/>
          <w:szCs w:val="28"/>
          <w:lang w:val="nb-NO"/>
        </w:rPr>
        <w:t>Năm 2016 phòng TS-ĐT-GTVL phối hợp với các khoa triển khai xây dựng lại chuẩn đầu ra các bậc, hệ đào tạo; mục tiêu và chương trình đào tạo theo quy định của Luật giáo dục đại học 2012; triển khai sử dụng phần mềm hệ thống đào tạo nhằm quản lý cơ sở dữ liệu người học thống nhất; triển khai xây dựng website mới có chuyên mục khảo sát trực tuyến người học và doanh nghiệp.</w:t>
      </w:r>
    </w:p>
    <w:p w:rsidR="009726B5" w:rsidRPr="003633BE" w:rsidRDefault="009726B5" w:rsidP="009726B5">
      <w:pPr>
        <w:widowControl w:val="0"/>
        <w:tabs>
          <w:tab w:val="left" w:leader="dot" w:pos="9072"/>
        </w:tabs>
        <w:spacing w:line="276" w:lineRule="auto"/>
        <w:ind w:firstLine="720"/>
        <w:jc w:val="both"/>
        <w:rPr>
          <w:sz w:val="28"/>
          <w:szCs w:val="28"/>
          <w:lang w:val="nb-NO"/>
        </w:rPr>
      </w:pPr>
      <w:r w:rsidRPr="003633BE">
        <w:rPr>
          <w:sz w:val="28"/>
          <w:szCs w:val="28"/>
          <w:lang w:val="nb-NO"/>
        </w:rPr>
        <w:lastRenderedPageBreak/>
        <w:t>Từ năm 2016 phòng TS-ĐT-GTVL xây dựng kế hoạch và triển khai thực hiện khảo sát mở rộng nhằm dự báo nguồn nhân lực, tạo điều kiện cho việc xây dựng chiến lược mở rộng ngành nghề đào tạo.</w:t>
      </w:r>
    </w:p>
    <w:p w:rsidR="009726B5" w:rsidRPr="003633BE" w:rsidRDefault="009726B5" w:rsidP="009726B5">
      <w:pPr>
        <w:widowControl w:val="0"/>
        <w:autoSpaceDE w:val="0"/>
        <w:autoSpaceDN w:val="0"/>
        <w:adjustRightInd w:val="0"/>
        <w:spacing w:line="276" w:lineRule="auto"/>
        <w:ind w:firstLine="720"/>
        <w:jc w:val="both"/>
        <w:rPr>
          <w:rFonts w:eastAsia="TimesNewRoman,BoldItalicOOEnc"/>
          <w:b/>
          <w:bCs/>
          <w:i/>
          <w:iCs/>
          <w:sz w:val="28"/>
          <w:szCs w:val="28"/>
          <w:lang w:val="vi-VN"/>
        </w:rPr>
      </w:pPr>
      <w:r w:rsidRPr="003633BE">
        <w:rPr>
          <w:b/>
          <w:bCs/>
          <w:sz w:val="28"/>
          <w:szCs w:val="28"/>
          <w:lang w:val="vi-VN"/>
        </w:rPr>
        <w:t>5. T</w:t>
      </w:r>
      <w:r w:rsidRPr="003633BE">
        <w:rPr>
          <w:rFonts w:eastAsia="TimesNewRoman,BoldOOEnc"/>
          <w:b/>
          <w:bCs/>
          <w:sz w:val="28"/>
          <w:szCs w:val="28"/>
          <w:lang w:val="vi-VN"/>
        </w:rPr>
        <w:t xml:space="preserve">ự đánh giá: </w:t>
      </w:r>
      <w:r w:rsidRPr="003633BE">
        <w:rPr>
          <w:b/>
          <w:bCs/>
          <w:iCs/>
          <w:sz w:val="28"/>
          <w:szCs w:val="28"/>
          <w:lang w:val="vi-VN"/>
        </w:rPr>
        <w:t>Đ</w:t>
      </w:r>
      <w:r w:rsidRPr="003633BE">
        <w:rPr>
          <w:rFonts w:eastAsia="TimesNewRoman,BoldItalicOOEnc"/>
          <w:b/>
          <w:bCs/>
          <w:iCs/>
          <w:sz w:val="28"/>
          <w:szCs w:val="28"/>
          <w:lang w:val="vi-VN"/>
        </w:rPr>
        <w:t>ạt</w:t>
      </w:r>
    </w:p>
    <w:p w:rsidR="009726B5" w:rsidRPr="003633BE" w:rsidRDefault="009726B5" w:rsidP="009726B5">
      <w:pPr>
        <w:widowControl w:val="0"/>
        <w:autoSpaceDE w:val="0"/>
        <w:autoSpaceDN w:val="0"/>
        <w:adjustRightInd w:val="0"/>
        <w:spacing w:line="276" w:lineRule="auto"/>
        <w:ind w:firstLine="720"/>
        <w:jc w:val="both"/>
        <w:rPr>
          <w:rFonts w:eastAsia="TimesNewRoman,BoldOOEnc"/>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 xml:space="preserve">ẩn </w:t>
      </w:r>
      <w:r w:rsidRPr="003633BE">
        <w:rPr>
          <w:rFonts w:eastAsia="TimesNewRoman,BoldOOEnc"/>
          <w:b/>
          <w:bCs/>
          <w:sz w:val="28"/>
          <w:szCs w:val="28"/>
          <w:lang w:val="nb-NO"/>
        </w:rPr>
        <w:t>6</w:t>
      </w:r>
      <w:r w:rsidRPr="003633BE">
        <w:rPr>
          <w:rFonts w:eastAsia="TimesNewRoman,BoldOOEnc"/>
          <w:b/>
          <w:bCs/>
          <w:sz w:val="28"/>
          <w:szCs w:val="28"/>
          <w:lang w:val="vi-VN"/>
        </w:rPr>
        <w: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có kế hoạch và đã xây dựng văn bản hướng dẫn thực hiện các quy định, nội quy liên quan tới đào tạo, hướng dẫn đầy đủ tới người học để có điều kiện nắm vững mục tiêu, chương trình và các yêu cầu kiểm tra đánh giá, điều kiện dự thi trong từng học kỳ, năm học đúng theo quy định của Bộ GD&amp;ĐT.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Người học được giải quyết chế độ chính sách kịp thời, đúng chế độ của Nhà nước. Công tác chăm sóc sức khỏe được đảm bảo đúng theo quy định của y tế học đường. Hoạt động văn nghệ, thể dục thể thao đã góp phần quan trọng nâng cao sức khỏe, ý thức xã hội cho người học.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Trường luôn chú trọng tạo điều kiện cho HSSV rèn luyện, tu dưỡng chính trị, tư tưởng, đạo đức. Đại đa số HSSV có lối sống lành mạnh, có hiểu biết và chấp hành tốt chủ chương chính sách của Đảng, Pháp luật của nhà nước cũng như nội quy, quy định của trường.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Công tác Đoàn thể là một trong những mặt mạnh của trường, khoảng 70% HSSV là đoàn viên, tích cực tham gia các phong trào thi đua của đoàn, trường. Đoàn - Hội đã có tác dụng giáo dục toàn diện thiết thực đối với HSSV, tạo môi trường thuận lợi để người học được rèn luyện về đạo đức lối sống.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Công tác giáo dục chính trị, tư tưởng, đạo đức lối sống đã được khẳng định thành công trong quá trình giáo dục HSSV. Nhiều HSSV đã được tổ chức Đảng, Đoàn thể giới thiệu học lớp cảm tình, đối tượng Đảng, thông qua các hoạt động này nhằm giúp cho HSSV học tập, rèn luyện tốt để ngày mai lập nghiệp.</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Thực hiện đúng và nghiêm chỉnh các văn bản về quy định về mục tiêu đào tạo của trường, thực hiện công tác thi đua, kiểm tra đánh giá năng lực của HSSV đúng theo quy định của Bộ GD&amp;ĐT.</w:t>
      </w:r>
    </w:p>
    <w:p w:rsidR="009726B5" w:rsidRPr="003633BE" w:rsidRDefault="009726B5" w:rsidP="009726B5">
      <w:pPr>
        <w:widowControl w:val="0"/>
        <w:tabs>
          <w:tab w:val="left" w:pos="1080"/>
        </w:tabs>
        <w:autoSpaceDE w:val="0"/>
        <w:autoSpaceDN w:val="0"/>
        <w:adjustRightInd w:val="0"/>
        <w:spacing w:line="288" w:lineRule="auto"/>
        <w:ind w:firstLine="720"/>
        <w:jc w:val="both"/>
        <w:rPr>
          <w:sz w:val="32"/>
          <w:szCs w:val="32"/>
          <w:lang w:val="vi-VN"/>
        </w:rPr>
      </w:pPr>
      <w:r w:rsidRPr="003633BE">
        <w:rPr>
          <w:b/>
          <w:bCs/>
          <w:spacing w:val="-1"/>
          <w:sz w:val="32"/>
          <w:szCs w:val="32"/>
          <w:lang w:val="vi-VN"/>
        </w:rPr>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0"/>
          <w:sz w:val="32"/>
          <w:szCs w:val="32"/>
          <w:lang w:val="vi-VN"/>
        </w:rPr>
        <w:t xml:space="preserve"> </w:t>
      </w:r>
      <w:r w:rsidRPr="003633BE">
        <w:rPr>
          <w:b/>
          <w:bCs/>
          <w:spacing w:val="-1"/>
          <w:sz w:val="32"/>
          <w:szCs w:val="32"/>
          <w:lang w:val="vi-VN"/>
        </w:rPr>
        <w:t>c</w:t>
      </w:r>
      <w:r w:rsidRPr="003633BE">
        <w:rPr>
          <w:b/>
          <w:bCs/>
          <w:spacing w:val="1"/>
          <w:sz w:val="32"/>
          <w:szCs w:val="32"/>
          <w:lang w:val="vi-VN"/>
        </w:rPr>
        <w:t>hu</w:t>
      </w:r>
      <w:r w:rsidRPr="003633BE">
        <w:rPr>
          <w:b/>
          <w:bCs/>
          <w:spacing w:val="2"/>
          <w:sz w:val="32"/>
          <w:szCs w:val="32"/>
          <w:lang w:val="vi-VN"/>
        </w:rPr>
        <w:t>ẩ</w:t>
      </w:r>
      <w:r w:rsidRPr="003633BE">
        <w:rPr>
          <w:b/>
          <w:bCs/>
          <w:sz w:val="32"/>
          <w:szCs w:val="32"/>
          <w:lang w:val="vi-VN"/>
        </w:rPr>
        <w:t>n</w:t>
      </w:r>
      <w:r w:rsidRPr="003633BE">
        <w:rPr>
          <w:b/>
          <w:bCs/>
          <w:spacing w:val="21"/>
          <w:sz w:val="32"/>
          <w:szCs w:val="32"/>
          <w:lang w:val="vi-VN"/>
        </w:rPr>
        <w:t xml:space="preserve"> </w:t>
      </w:r>
      <w:r w:rsidRPr="003633BE">
        <w:rPr>
          <w:b/>
          <w:bCs/>
          <w:sz w:val="32"/>
          <w:szCs w:val="32"/>
          <w:lang w:val="vi-VN"/>
        </w:rPr>
        <w:t>7:</w:t>
      </w:r>
      <w:r w:rsidRPr="003633BE">
        <w:rPr>
          <w:b/>
          <w:bCs/>
          <w:spacing w:val="22"/>
          <w:sz w:val="32"/>
          <w:szCs w:val="32"/>
          <w:lang w:val="vi-VN"/>
        </w:rPr>
        <w:t xml:space="preserve"> </w:t>
      </w:r>
      <w:r w:rsidRPr="003633BE">
        <w:rPr>
          <w:b/>
          <w:bCs/>
          <w:sz w:val="32"/>
          <w:szCs w:val="32"/>
          <w:lang w:val="vi-VN"/>
        </w:rPr>
        <w:t>Nghi</w:t>
      </w:r>
      <w:r w:rsidRPr="003633BE">
        <w:rPr>
          <w:b/>
          <w:bCs/>
          <w:spacing w:val="-2"/>
          <w:sz w:val="32"/>
          <w:szCs w:val="32"/>
          <w:lang w:val="vi-VN"/>
        </w:rPr>
        <w:t>ê</w:t>
      </w:r>
      <w:r w:rsidRPr="003633BE">
        <w:rPr>
          <w:b/>
          <w:bCs/>
          <w:sz w:val="32"/>
          <w:szCs w:val="32"/>
          <w:lang w:val="vi-VN"/>
        </w:rPr>
        <w:t>n</w:t>
      </w:r>
      <w:r w:rsidRPr="003633BE">
        <w:rPr>
          <w:b/>
          <w:bCs/>
          <w:spacing w:val="24"/>
          <w:sz w:val="32"/>
          <w:szCs w:val="32"/>
          <w:lang w:val="vi-VN"/>
        </w:rPr>
        <w:t xml:space="preserve"> </w:t>
      </w:r>
      <w:r w:rsidRPr="003633BE">
        <w:rPr>
          <w:b/>
          <w:bCs/>
          <w:sz w:val="32"/>
          <w:szCs w:val="32"/>
          <w:lang w:val="vi-VN"/>
        </w:rPr>
        <w:t>c</w:t>
      </w:r>
      <w:r w:rsidRPr="003633BE">
        <w:rPr>
          <w:b/>
          <w:bCs/>
          <w:spacing w:val="-1"/>
          <w:sz w:val="32"/>
          <w:szCs w:val="32"/>
          <w:lang w:val="vi-VN"/>
        </w:rPr>
        <w:t>ứ</w:t>
      </w:r>
      <w:r w:rsidRPr="003633BE">
        <w:rPr>
          <w:b/>
          <w:bCs/>
          <w:sz w:val="32"/>
          <w:szCs w:val="32"/>
          <w:lang w:val="vi-VN"/>
        </w:rPr>
        <w:t>u</w:t>
      </w:r>
      <w:r w:rsidRPr="003633BE">
        <w:rPr>
          <w:b/>
          <w:bCs/>
          <w:spacing w:val="23"/>
          <w:sz w:val="32"/>
          <w:szCs w:val="32"/>
          <w:lang w:val="vi-VN"/>
        </w:rPr>
        <w:t xml:space="preserve"> </w:t>
      </w:r>
      <w:r w:rsidRPr="003633BE">
        <w:rPr>
          <w:b/>
          <w:bCs/>
          <w:spacing w:val="-2"/>
          <w:sz w:val="32"/>
          <w:szCs w:val="32"/>
          <w:lang w:val="vi-VN"/>
        </w:rPr>
        <w:t>k</w:t>
      </w:r>
      <w:r w:rsidRPr="003633BE">
        <w:rPr>
          <w:b/>
          <w:bCs/>
          <w:spacing w:val="1"/>
          <w:sz w:val="32"/>
          <w:szCs w:val="32"/>
          <w:lang w:val="vi-VN"/>
        </w:rPr>
        <w:t>h</w:t>
      </w:r>
      <w:r w:rsidRPr="003633BE">
        <w:rPr>
          <w:b/>
          <w:bCs/>
          <w:sz w:val="32"/>
          <w:szCs w:val="32"/>
          <w:lang w:val="vi-VN"/>
        </w:rPr>
        <w:t>oa</w:t>
      </w:r>
      <w:r w:rsidRPr="003633BE">
        <w:rPr>
          <w:b/>
          <w:bCs/>
          <w:spacing w:val="22"/>
          <w:sz w:val="32"/>
          <w:szCs w:val="32"/>
          <w:lang w:val="vi-VN"/>
        </w:rPr>
        <w:t xml:space="preserve"> </w:t>
      </w:r>
      <w:r w:rsidRPr="003633BE">
        <w:rPr>
          <w:b/>
          <w:bCs/>
          <w:sz w:val="32"/>
          <w:szCs w:val="32"/>
          <w:lang w:val="vi-VN"/>
        </w:rPr>
        <w:t>h</w:t>
      </w:r>
      <w:r w:rsidRPr="003633BE">
        <w:rPr>
          <w:b/>
          <w:bCs/>
          <w:spacing w:val="2"/>
          <w:sz w:val="32"/>
          <w:szCs w:val="32"/>
          <w:lang w:val="vi-VN"/>
        </w:rPr>
        <w:t>ọ</w:t>
      </w:r>
      <w:r w:rsidRPr="003633BE">
        <w:rPr>
          <w:b/>
          <w:bCs/>
          <w:spacing w:val="-2"/>
          <w:sz w:val="32"/>
          <w:szCs w:val="32"/>
          <w:lang w:val="vi-VN"/>
        </w:rPr>
        <w:t>c</w:t>
      </w:r>
      <w:r w:rsidRPr="003633BE">
        <w:rPr>
          <w:b/>
          <w:bCs/>
          <w:sz w:val="32"/>
          <w:szCs w:val="32"/>
          <w:lang w:val="vi-VN"/>
        </w:rPr>
        <w:t>,</w:t>
      </w:r>
      <w:r w:rsidRPr="003633BE">
        <w:rPr>
          <w:b/>
          <w:bCs/>
          <w:spacing w:val="21"/>
          <w:sz w:val="32"/>
          <w:szCs w:val="32"/>
          <w:lang w:val="vi-VN"/>
        </w:rPr>
        <w:t xml:space="preserve"> </w:t>
      </w:r>
      <w:r w:rsidRPr="003633BE">
        <w:rPr>
          <w:b/>
          <w:bCs/>
          <w:spacing w:val="-1"/>
          <w:sz w:val="32"/>
          <w:szCs w:val="32"/>
          <w:lang w:val="vi-VN"/>
        </w:rPr>
        <w:t>ứ</w:t>
      </w:r>
      <w:r w:rsidRPr="003633BE">
        <w:rPr>
          <w:b/>
          <w:bCs/>
          <w:spacing w:val="1"/>
          <w:sz w:val="32"/>
          <w:szCs w:val="32"/>
          <w:lang w:val="vi-VN"/>
        </w:rPr>
        <w:t>n</w:t>
      </w:r>
      <w:r w:rsidRPr="003633BE">
        <w:rPr>
          <w:b/>
          <w:bCs/>
          <w:sz w:val="32"/>
          <w:szCs w:val="32"/>
          <w:lang w:val="vi-VN"/>
        </w:rPr>
        <w:t>g</w:t>
      </w:r>
      <w:r w:rsidRPr="003633BE">
        <w:rPr>
          <w:b/>
          <w:bCs/>
          <w:spacing w:val="21"/>
          <w:sz w:val="32"/>
          <w:szCs w:val="32"/>
          <w:lang w:val="vi-VN"/>
        </w:rPr>
        <w:t xml:space="preserve"> </w:t>
      </w:r>
      <w:r w:rsidRPr="003633BE">
        <w:rPr>
          <w:b/>
          <w:bCs/>
          <w:spacing w:val="1"/>
          <w:sz w:val="32"/>
          <w:szCs w:val="32"/>
          <w:lang w:val="vi-VN"/>
        </w:rPr>
        <w:t>d</w:t>
      </w:r>
      <w:r w:rsidRPr="003633BE">
        <w:rPr>
          <w:b/>
          <w:bCs/>
          <w:sz w:val="32"/>
          <w:szCs w:val="32"/>
          <w:lang w:val="vi-VN"/>
        </w:rPr>
        <w:t>ụng,</w:t>
      </w:r>
      <w:r w:rsidRPr="003633BE">
        <w:rPr>
          <w:b/>
          <w:bCs/>
          <w:spacing w:val="21"/>
          <w:sz w:val="32"/>
          <w:szCs w:val="32"/>
          <w:lang w:val="vi-VN"/>
        </w:rPr>
        <w:t xml:space="preserve"> </w:t>
      </w:r>
      <w:r w:rsidRPr="003633BE">
        <w:rPr>
          <w:b/>
          <w:bCs/>
          <w:sz w:val="32"/>
          <w:szCs w:val="32"/>
          <w:lang w:val="vi-VN"/>
        </w:rPr>
        <w:t>phát</w:t>
      </w:r>
      <w:r w:rsidRPr="003633BE">
        <w:rPr>
          <w:b/>
          <w:bCs/>
          <w:spacing w:val="24"/>
          <w:sz w:val="32"/>
          <w:szCs w:val="32"/>
          <w:lang w:val="vi-VN"/>
        </w:rPr>
        <w:t xml:space="preserve"> </w:t>
      </w:r>
      <w:r w:rsidRPr="003633BE">
        <w:rPr>
          <w:b/>
          <w:bCs/>
          <w:sz w:val="32"/>
          <w:szCs w:val="32"/>
          <w:lang w:val="vi-VN"/>
        </w:rPr>
        <w:t>tr</w:t>
      </w:r>
      <w:r w:rsidRPr="003633BE">
        <w:rPr>
          <w:b/>
          <w:bCs/>
          <w:spacing w:val="1"/>
          <w:sz w:val="32"/>
          <w:szCs w:val="32"/>
          <w:lang w:val="vi-VN"/>
        </w:rPr>
        <w:t>i</w:t>
      </w:r>
      <w:r w:rsidRPr="003633BE">
        <w:rPr>
          <w:b/>
          <w:bCs/>
          <w:spacing w:val="-2"/>
          <w:sz w:val="32"/>
          <w:szCs w:val="32"/>
          <w:lang w:val="vi-VN"/>
        </w:rPr>
        <w:t>ể</w:t>
      </w:r>
      <w:r w:rsidRPr="003633BE">
        <w:rPr>
          <w:b/>
          <w:bCs/>
          <w:sz w:val="32"/>
          <w:szCs w:val="32"/>
          <w:lang w:val="vi-VN"/>
        </w:rPr>
        <w:t>n</w:t>
      </w:r>
      <w:r w:rsidRPr="003633BE">
        <w:rPr>
          <w:b/>
          <w:bCs/>
          <w:sz w:val="32"/>
          <w:szCs w:val="32"/>
          <w:lang w:val="nb-NO"/>
        </w:rPr>
        <w:t xml:space="preserve"> </w:t>
      </w:r>
      <w:r w:rsidRPr="003633BE">
        <w:rPr>
          <w:b/>
          <w:bCs/>
          <w:sz w:val="32"/>
          <w:szCs w:val="32"/>
          <w:lang w:val="vi-VN"/>
        </w:rPr>
        <w:t>và</w:t>
      </w:r>
      <w:r w:rsidRPr="003633BE">
        <w:rPr>
          <w:b/>
          <w:bCs/>
          <w:spacing w:val="22"/>
          <w:sz w:val="32"/>
          <w:szCs w:val="32"/>
          <w:lang w:val="vi-VN"/>
        </w:rPr>
        <w:t xml:space="preserve"> </w:t>
      </w:r>
      <w:r w:rsidRPr="003633BE">
        <w:rPr>
          <w:b/>
          <w:bCs/>
          <w:sz w:val="32"/>
          <w:szCs w:val="32"/>
          <w:lang w:val="vi-VN"/>
        </w:rPr>
        <w:t>chuyển</w:t>
      </w:r>
      <w:r w:rsidRPr="003633BE">
        <w:rPr>
          <w:b/>
          <w:bCs/>
          <w:spacing w:val="4"/>
          <w:sz w:val="32"/>
          <w:szCs w:val="32"/>
          <w:lang w:val="vi-VN"/>
        </w:rPr>
        <w:t xml:space="preserve"> </w:t>
      </w:r>
      <w:r w:rsidRPr="003633BE">
        <w:rPr>
          <w:b/>
          <w:bCs/>
          <w:sz w:val="32"/>
          <w:szCs w:val="32"/>
          <w:lang w:val="vi-VN"/>
        </w:rPr>
        <w:t>giao công</w:t>
      </w:r>
      <w:r w:rsidRPr="003633BE">
        <w:rPr>
          <w:b/>
          <w:bCs/>
          <w:spacing w:val="4"/>
          <w:sz w:val="32"/>
          <w:szCs w:val="32"/>
          <w:lang w:val="vi-VN"/>
        </w:rPr>
        <w:t xml:space="preserve"> </w:t>
      </w:r>
      <w:r w:rsidRPr="003633BE">
        <w:rPr>
          <w:b/>
          <w:bCs/>
          <w:sz w:val="32"/>
          <w:szCs w:val="32"/>
          <w:lang w:val="vi-VN"/>
        </w:rPr>
        <w:t>ng</w:t>
      </w:r>
      <w:r w:rsidRPr="003633BE">
        <w:rPr>
          <w:b/>
          <w:bCs/>
          <w:spacing w:val="1"/>
          <w:sz w:val="32"/>
          <w:szCs w:val="32"/>
          <w:lang w:val="vi-VN"/>
        </w:rPr>
        <w:t>h</w:t>
      </w:r>
      <w:r w:rsidRPr="003633BE">
        <w:rPr>
          <w:b/>
          <w:bCs/>
          <w:sz w:val="32"/>
          <w:szCs w:val="32"/>
          <w:lang w:val="vi-VN"/>
        </w:rPr>
        <w:t>ệ</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widowControl w:val="0"/>
        <w:autoSpaceDE w:val="0"/>
        <w:autoSpaceDN w:val="0"/>
        <w:adjustRightInd w:val="0"/>
        <w:spacing w:line="288" w:lineRule="auto"/>
        <w:ind w:firstLine="720"/>
        <w:jc w:val="both"/>
        <w:rPr>
          <w:b/>
          <w:bCs/>
          <w:sz w:val="28"/>
          <w:szCs w:val="28"/>
          <w:lang w:val="nb-NO"/>
        </w:rPr>
      </w:pPr>
      <w:r w:rsidRPr="003633BE">
        <w:rPr>
          <w:bCs/>
          <w:sz w:val="28"/>
          <w:szCs w:val="28"/>
          <w:lang w:val="nb-NO"/>
        </w:rPr>
        <w:t xml:space="preserve">Ngoài việc xác định là nơi chuyên đào tạo nguồn nhân lực có uy tín và chất lượng cao đáp ứng nhu cầu của xã hội, của doanh nghiệp và góp phần phục vụ quá trình công nghiệp hóa, hiện đại hóa của Thành phố và cả nước thì sứ mạng của trường còn xác định </w:t>
      </w:r>
      <w:r w:rsidRPr="003633BE">
        <w:rPr>
          <w:sz w:val="28"/>
          <w:szCs w:val="28"/>
          <w:lang w:val="nb-NO"/>
        </w:rPr>
        <w:t>“</w:t>
      </w:r>
      <w:r w:rsidRPr="003633BE">
        <w:rPr>
          <w:b/>
          <w:bCs/>
          <w:i/>
          <w:sz w:val="28"/>
          <w:szCs w:val="28"/>
          <w:lang w:val="nb-NO"/>
        </w:rPr>
        <w:t>Trường Cao đẳng Kỹ thuật Lý Tự Trọng Thành phố Hồ Chí Minh là nơi kết hợp đào tạo với thực hiện nghiên cứu và chuyển giao các kết quả nghiên cứu khoa học về lĩnh vực đào tạo nghề nghiệp và công nghệ kỹ thuật cho xã hội</w:t>
      </w:r>
      <w:r w:rsidRPr="003633BE">
        <w:rPr>
          <w:sz w:val="28"/>
          <w:szCs w:val="28"/>
          <w:lang w:val="vi-VN"/>
        </w:rPr>
        <w:t xml:space="preserve">”. </w:t>
      </w:r>
      <w:r w:rsidRPr="003633BE">
        <w:rPr>
          <w:bCs/>
          <w:sz w:val="28"/>
          <w:szCs w:val="28"/>
          <w:lang w:val="nb-NO"/>
        </w:rPr>
        <w:t xml:space="preserve">Trường đã và luôn xem hoạt động Khoa học và Công nghệ (KH&amp;CN) là một trong các nhiệm vụ gắn liền với sứ mạng và phát triển trường. </w:t>
      </w:r>
      <w:r w:rsidRPr="003633BE">
        <w:rPr>
          <w:bCs/>
          <w:sz w:val="28"/>
          <w:szCs w:val="28"/>
          <w:lang w:val="nb-NO"/>
        </w:rPr>
        <w:lastRenderedPageBreak/>
        <w:t>Trường đã thành lập phòng QLKH-HTQT với chức năng quản lý các hoạt động NCKH và hợp tác quốc tế.</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nb-NO"/>
        </w:rPr>
      </w:pPr>
      <w:r w:rsidRPr="003633BE">
        <w:rPr>
          <w:b/>
          <w:i/>
          <w:sz w:val="28"/>
          <w:szCs w:val="28"/>
          <w:lang w:val="nb-NO"/>
        </w:rPr>
        <w:t xml:space="preserve">Tiêu chí </w:t>
      </w:r>
      <w:r w:rsidRPr="003633BE">
        <w:rPr>
          <w:b/>
          <w:i/>
          <w:sz w:val="28"/>
          <w:szCs w:val="28"/>
          <w:lang w:val="vi-VN"/>
        </w:rPr>
        <w:t>7.1.</w:t>
      </w:r>
      <w:r w:rsidRPr="003633BE">
        <w:rPr>
          <w:b/>
          <w:sz w:val="28"/>
          <w:szCs w:val="28"/>
          <w:lang w:val="vi-VN"/>
        </w:rPr>
        <w:t xml:space="preserve"> </w:t>
      </w:r>
      <w:r w:rsidRPr="003633BE">
        <w:rPr>
          <w:b/>
          <w:bCs/>
          <w:i/>
          <w:sz w:val="28"/>
          <w:szCs w:val="28"/>
          <w:u w:val="single"/>
          <w:lang w:val="vi-VN"/>
        </w:rPr>
        <w:t>Xây dựng</w:t>
      </w:r>
      <w:r w:rsidRPr="003633BE">
        <w:rPr>
          <w:b/>
          <w:bCs/>
          <w:sz w:val="28"/>
          <w:szCs w:val="28"/>
          <w:lang w:val="vi-VN"/>
        </w:rPr>
        <w:t xml:space="preserve"> và </w:t>
      </w:r>
      <w:r w:rsidRPr="003633BE">
        <w:rPr>
          <w:b/>
          <w:bCs/>
          <w:i/>
          <w:sz w:val="28"/>
          <w:szCs w:val="28"/>
          <w:u w:val="single"/>
          <w:lang w:val="vi-VN"/>
        </w:rPr>
        <w:t>triển khai kế hoạch hoạt động</w:t>
      </w:r>
      <w:r w:rsidRPr="003633BE">
        <w:rPr>
          <w:b/>
          <w:bCs/>
          <w:sz w:val="28"/>
          <w:szCs w:val="28"/>
          <w:lang w:val="vi-VN"/>
        </w:rPr>
        <w:t xml:space="preserve"> khoa học, công nghệ </w:t>
      </w:r>
      <w:r w:rsidRPr="003633BE">
        <w:rPr>
          <w:b/>
          <w:bCs/>
          <w:i/>
          <w:sz w:val="28"/>
          <w:szCs w:val="28"/>
          <w:u w:val="single"/>
          <w:lang w:val="vi-VN"/>
        </w:rPr>
        <w:t>phù hợp</w:t>
      </w:r>
      <w:r w:rsidRPr="003633BE">
        <w:rPr>
          <w:b/>
          <w:bCs/>
          <w:sz w:val="28"/>
          <w:szCs w:val="28"/>
          <w:lang w:val="vi-VN"/>
        </w:rPr>
        <w:t xml:space="preserve"> với </w:t>
      </w:r>
      <w:r w:rsidRPr="003633BE">
        <w:rPr>
          <w:b/>
          <w:bCs/>
          <w:i/>
          <w:sz w:val="28"/>
          <w:szCs w:val="28"/>
          <w:u w:val="single"/>
          <w:lang w:val="vi-VN"/>
        </w:rPr>
        <w:t>sứ mạng</w:t>
      </w:r>
      <w:r w:rsidRPr="003633BE">
        <w:rPr>
          <w:b/>
          <w:bCs/>
          <w:sz w:val="28"/>
          <w:szCs w:val="28"/>
          <w:lang w:val="vi-VN"/>
        </w:rPr>
        <w:t xml:space="preserve"> nghiên cứu và </w:t>
      </w:r>
      <w:r w:rsidRPr="003633BE">
        <w:rPr>
          <w:b/>
          <w:bCs/>
          <w:i/>
          <w:sz w:val="28"/>
          <w:szCs w:val="28"/>
          <w:u w:val="single"/>
          <w:lang w:val="vi-VN"/>
        </w:rPr>
        <w:t>phát triển</w:t>
      </w:r>
      <w:r w:rsidRPr="003633BE">
        <w:rPr>
          <w:b/>
          <w:bCs/>
          <w:sz w:val="28"/>
          <w:szCs w:val="28"/>
          <w:lang w:val="vi-VN"/>
        </w:rPr>
        <w:t xml:space="preserve"> của trường cao đẳng.</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1. Mô tả</w:t>
      </w:r>
    </w:p>
    <w:p w:rsidR="009726B5" w:rsidRPr="003633BE" w:rsidRDefault="009726B5" w:rsidP="009726B5">
      <w:pPr>
        <w:widowControl w:val="0"/>
        <w:spacing w:line="283" w:lineRule="auto"/>
        <w:ind w:firstLine="720"/>
        <w:jc w:val="both"/>
        <w:rPr>
          <w:spacing w:val="-4"/>
          <w:sz w:val="28"/>
          <w:szCs w:val="28"/>
          <w:lang w:val="nb-NO"/>
        </w:rPr>
      </w:pPr>
      <w:r w:rsidRPr="003633BE">
        <w:rPr>
          <w:spacing w:val="-4"/>
          <w:sz w:val="28"/>
          <w:szCs w:val="28"/>
          <w:lang w:val="nb-NO"/>
        </w:rPr>
        <w:t xml:space="preserve">Trường đã xây dựng và triển khai kế hoạch hoạt động KH&amp;CN phù hợp với sứ mạng </w:t>
      </w:r>
      <w:r w:rsidRPr="003633BE">
        <w:rPr>
          <w:bCs/>
          <w:iCs/>
          <w:spacing w:val="-4"/>
          <w:sz w:val="28"/>
          <w:szCs w:val="28"/>
          <w:lang w:val="nb-NO"/>
        </w:rPr>
        <w:t xml:space="preserve">và kế hoạch chiến lược phát triển trường [H7.7.1.1]. </w:t>
      </w:r>
      <w:r w:rsidRPr="003633BE">
        <w:rPr>
          <w:spacing w:val="-4"/>
          <w:sz w:val="28"/>
          <w:szCs w:val="28"/>
          <w:lang w:val="nb-NO"/>
        </w:rPr>
        <w:t>Hoạt động KH&amp;CN của trường được xây dựng trên cơ sở các văn bản hướng dẫn về hoạt động và nhiệm vụ KH&amp;CN các cấp [</w:t>
      </w:r>
      <w:r w:rsidRPr="003633BE">
        <w:rPr>
          <w:bCs/>
          <w:iCs/>
          <w:spacing w:val="-4"/>
          <w:sz w:val="28"/>
          <w:szCs w:val="28"/>
          <w:lang w:val="nb-NO"/>
        </w:rPr>
        <w:t>H7.7.1.2</w:t>
      </w:r>
      <w:r w:rsidRPr="003633BE">
        <w:rPr>
          <w:spacing w:val="-4"/>
          <w:sz w:val="28"/>
          <w:szCs w:val="28"/>
          <w:lang w:val="nb-NO"/>
        </w:rPr>
        <w:t>]; quy chế tổ chức và hoạt động của trường [</w:t>
      </w:r>
      <w:r w:rsidRPr="003633BE">
        <w:rPr>
          <w:bCs/>
          <w:iCs/>
          <w:spacing w:val="-4"/>
          <w:sz w:val="28"/>
          <w:szCs w:val="28"/>
          <w:lang w:val="nb-NO"/>
        </w:rPr>
        <w:t>H7.7.1.3</w:t>
      </w:r>
      <w:r w:rsidRPr="003633BE">
        <w:rPr>
          <w:spacing w:val="-4"/>
          <w:sz w:val="28"/>
          <w:szCs w:val="28"/>
          <w:lang w:val="nb-NO"/>
        </w:rPr>
        <w:t>]; năng lực thực tế và nhu cầu đăng ký đề tài KH&amp;CN của CB-GV; mục tiêu và nội dung KH&amp;CN do Sở KH&amp;CN đặt hàng theo tình hình phát triển khoa học công nghệ của thành phố. Hằng năm, Trường đã ban hành quy định các nhiệm vụ NCKH áp dụng tại trường [</w:t>
      </w:r>
      <w:r w:rsidRPr="003633BE">
        <w:rPr>
          <w:bCs/>
          <w:iCs/>
          <w:spacing w:val="-4"/>
          <w:sz w:val="28"/>
          <w:szCs w:val="28"/>
          <w:lang w:val="nb-NO"/>
        </w:rPr>
        <w:t>H7.7.1.4</w:t>
      </w:r>
      <w:r w:rsidRPr="003633BE">
        <w:rPr>
          <w:spacing w:val="-4"/>
          <w:sz w:val="28"/>
          <w:szCs w:val="28"/>
          <w:lang w:val="nb-NO"/>
        </w:rPr>
        <w:t>], trong đó có hướng dẫn các đơn vị xây dựng thuyết minh đề tài các cấp theo mẫu hướng dẫn và đăng ký theo quy trình. Số lượng đăng ký đề tài của từng khoa được cụ thể hóa thành một chỉ tiêu trong nghị quyết hội nghị CB-VC hằng năm [</w:t>
      </w:r>
      <w:r w:rsidRPr="003633BE">
        <w:rPr>
          <w:bCs/>
          <w:iCs/>
          <w:spacing w:val="-4"/>
          <w:sz w:val="28"/>
          <w:szCs w:val="28"/>
          <w:lang w:val="nb-NO"/>
        </w:rPr>
        <w:t>H7.7.1.5</w:t>
      </w:r>
      <w:r w:rsidRPr="003633BE">
        <w:rPr>
          <w:spacing w:val="-4"/>
          <w:sz w:val="28"/>
          <w:szCs w:val="28"/>
          <w:lang w:val="nb-NO"/>
        </w:rPr>
        <w:t>], được triển khai thực theo từng học kỳ [</w:t>
      </w:r>
      <w:r w:rsidRPr="003633BE">
        <w:rPr>
          <w:bCs/>
          <w:iCs/>
          <w:spacing w:val="-4"/>
          <w:sz w:val="28"/>
          <w:szCs w:val="28"/>
          <w:lang w:val="nb-NO"/>
        </w:rPr>
        <w:t>H7.7.1.6</w:t>
      </w:r>
      <w:r w:rsidRPr="003633BE">
        <w:rPr>
          <w:spacing w:val="-4"/>
          <w:sz w:val="28"/>
          <w:szCs w:val="28"/>
          <w:lang w:val="nb-NO"/>
        </w:rPr>
        <w:t>] và quản lý theo tiến độ thực hiện đề tài KH&amp;CN.</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Trong việc triển khai xây dựng kế hoạch hoạt động khoa học và công nghệ, Trường đã thông báo đến các đơn vị và cá nhân, đề xuất hướng nghiên cứu cho hằng năm [</w:t>
      </w:r>
      <w:r w:rsidRPr="003633BE">
        <w:rPr>
          <w:bCs/>
          <w:iCs/>
          <w:sz w:val="28"/>
          <w:szCs w:val="28"/>
          <w:lang w:val="nb-NO"/>
        </w:rPr>
        <w:t>H7.7.1.7</w:t>
      </w:r>
      <w:r w:rsidRPr="003633BE">
        <w:rPr>
          <w:sz w:val="28"/>
          <w:szCs w:val="28"/>
          <w:lang w:val="nb-NO"/>
        </w:rPr>
        <w:t>]. Các hoạt động nghiên cứu của trường đã được thực hiện một cách có hiệu quả, gắn với với yêu cầu phát triển của đơn vị.</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 xml:space="preserve">Trong 5 năm qua, hội đồng KH&amp;ĐT đã duyệt cho thực hiện 111 đề tài cấp trường (đạt ...% so với chỉ tiêu trong nghị quyết hội nghị CB-VC) với nội dung đề tài chủ yếu </w:t>
      </w:r>
      <w:r w:rsidRPr="003633BE">
        <w:rPr>
          <w:bCs/>
          <w:sz w:val="28"/>
          <w:szCs w:val="28"/>
          <w:lang w:val="nb-NO"/>
        </w:rPr>
        <w:t xml:space="preserve">tập trung vào xây dựng bài giảng, giáo trình, mô hình học tập phục vụ cho công tác đào tạo tại các khoa, đã tổ chức nghiệm thu 38 đề tài (đạt ...%) trong đó có 3 bài giảng, 21 giáo trình, 11 mô hình, 1 ngân hàng câu hỏi thi trắc nghiệm và 2 về phương pháp giảng dạy và học tập. Ngoài ra còn có 40 luận văn tốt nghiệp cao học của GV được công nhận là đề tài NCKH. So với giai đoạn 2005-2010 (nghiệm thu 5 bài giảng, 11 giáo trình, 19 mô hình, 2 ngân hàng câu hỏi thi trắc nghiệm và 2 về phương pháp giảng dạy), số lượng đề tài NCKH được nghiệm thu giảm 1 đề tài. </w:t>
      </w:r>
      <w:r w:rsidRPr="003633BE">
        <w:rPr>
          <w:sz w:val="28"/>
          <w:szCs w:val="28"/>
          <w:lang w:val="nb-NO"/>
        </w:rPr>
        <w:t xml:space="preserve">Với các đề tài NCKH đã được nghiệm thu trong 5 năm, Trường đã chi hơn 950 triệu đồng [tiêu chí 9.2] và tính khối lượng thực hiện </w:t>
      </w:r>
      <w:r w:rsidRPr="003633BE">
        <w:rPr>
          <w:bCs/>
          <w:sz w:val="28"/>
          <w:szCs w:val="28"/>
          <w:lang w:val="nb-NO"/>
        </w:rPr>
        <w:t>NCKH</w:t>
      </w:r>
      <w:r w:rsidRPr="003633BE">
        <w:rPr>
          <w:sz w:val="28"/>
          <w:szCs w:val="28"/>
          <w:lang w:val="nb-NO"/>
        </w:rPr>
        <w:t xml:space="preserve"> </w:t>
      </w:r>
      <w:r w:rsidRPr="003633BE">
        <w:rPr>
          <w:bCs/>
          <w:sz w:val="28"/>
          <w:szCs w:val="28"/>
          <w:lang w:val="nb-NO"/>
        </w:rPr>
        <w:t>120.560 giờ [tiêu chí 5.3]</w:t>
      </w:r>
      <w:r w:rsidRPr="003633BE">
        <w:rPr>
          <w:sz w:val="28"/>
          <w:szCs w:val="28"/>
          <w:lang w:val="nb-NO"/>
        </w:rPr>
        <w:t>. Ngoài ra, có 1 đề tài cấp thành phố gắn với đơn đặt hàng có địa chỉ cụ thể [</w:t>
      </w:r>
      <w:r w:rsidRPr="003633BE">
        <w:rPr>
          <w:bCs/>
          <w:iCs/>
          <w:sz w:val="28"/>
          <w:szCs w:val="28"/>
          <w:lang w:val="nb-NO"/>
        </w:rPr>
        <w:t>H7.7.1.8</w:t>
      </w:r>
      <w:r w:rsidRPr="003633BE">
        <w:rPr>
          <w:sz w:val="28"/>
          <w:szCs w:val="28"/>
          <w:lang w:val="nb-NO"/>
        </w:rPr>
        <w:t>] đã đăng ký, thực hiện và được nghiệm thu.</w:t>
      </w:r>
    </w:p>
    <w:p w:rsidR="009726B5" w:rsidRPr="003633BE" w:rsidRDefault="009726B5" w:rsidP="009726B5">
      <w:pPr>
        <w:widowControl w:val="0"/>
        <w:spacing w:line="283" w:lineRule="auto"/>
        <w:ind w:firstLine="720"/>
        <w:jc w:val="both"/>
        <w:rPr>
          <w:spacing w:val="-2"/>
          <w:sz w:val="28"/>
          <w:szCs w:val="28"/>
          <w:lang w:val="nb-NO"/>
        </w:rPr>
      </w:pPr>
      <w:r w:rsidRPr="003633BE">
        <w:rPr>
          <w:spacing w:val="-2"/>
          <w:sz w:val="28"/>
          <w:szCs w:val="28"/>
          <w:lang w:val="nb-NO"/>
        </w:rPr>
        <w:t xml:space="preserve">Công tác </w:t>
      </w:r>
      <w:r w:rsidRPr="003633BE">
        <w:rPr>
          <w:bCs/>
          <w:spacing w:val="-2"/>
          <w:sz w:val="28"/>
          <w:szCs w:val="28"/>
          <w:lang w:val="nb-NO"/>
        </w:rPr>
        <w:t>KH&amp;CN</w:t>
      </w:r>
      <w:r w:rsidRPr="003633BE">
        <w:rPr>
          <w:spacing w:val="-2"/>
          <w:sz w:val="28"/>
          <w:szCs w:val="28"/>
          <w:lang w:val="nb-NO"/>
        </w:rPr>
        <w:t xml:space="preserve"> được tổng kết trong các hội nghị tổng kết KH&amp;ĐT từng học kỳ, năm học, hội nghị tổng kết KH&amp;CN 5 năm (2006-2011) [</w:t>
      </w:r>
      <w:r w:rsidRPr="003633BE">
        <w:rPr>
          <w:bCs/>
          <w:iCs/>
          <w:spacing w:val="-2"/>
          <w:sz w:val="28"/>
          <w:szCs w:val="28"/>
          <w:lang w:val="nb-NO"/>
        </w:rPr>
        <w:t>H7.7.1.9</w:t>
      </w:r>
      <w:r w:rsidRPr="003633BE">
        <w:rPr>
          <w:spacing w:val="-2"/>
          <w:sz w:val="28"/>
          <w:szCs w:val="28"/>
          <w:lang w:val="nb-NO"/>
        </w:rPr>
        <w:t>].</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2. Điểm mạnh</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 xml:space="preserve">Kế hoạch hoạt động KH&amp;CN hàng năm đã được xây dựng dựa trên chiến lược phát triển trường, phù hợp với sứ mạng và quy mô phát triển theo từng giai </w:t>
      </w:r>
      <w:r w:rsidRPr="003633BE">
        <w:rPr>
          <w:bCs/>
          <w:sz w:val="28"/>
          <w:szCs w:val="28"/>
          <w:lang w:val="nb-NO"/>
        </w:rPr>
        <w:lastRenderedPageBreak/>
        <w:t xml:space="preserve">đoạn. Trường đã triển khai hai đợt hoạt động NCKH / năm theo </w:t>
      </w:r>
      <w:r w:rsidRPr="003633BE">
        <w:rPr>
          <w:sz w:val="28"/>
          <w:szCs w:val="28"/>
          <w:lang w:val="nb-NO" w:eastAsia="en-GB"/>
        </w:rPr>
        <w:t>tình hình thực tế</w:t>
      </w:r>
      <w:r w:rsidRPr="003633BE">
        <w:rPr>
          <w:bCs/>
          <w:sz w:val="28"/>
          <w:szCs w:val="28"/>
          <w:lang w:val="nb-NO"/>
        </w:rPr>
        <w:t xml:space="preserve"> nhằm giải quyết kịp thời những vấn đề cấp bách trong công tác đào tạo.</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đã xây dựng hướng dẫn quy trình thực hiện hoạt động NCKH, đã chủ động trong việc sử dụng nguồn ngân sách Nhà nước dành cho hoạt động NCKH và có chế độ kịp thời khen thưởng cá nhân, tập thể đạt thành tích tốt.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Đề tài NCKH đã tập trung vào mục tiêu mà Trường đặt ra trong giai đoạn vừa qua như: xây dựng bài giảng, giáo trình, mô hình học tập.</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3</w:t>
      </w:r>
      <w:r w:rsidRPr="003633BE">
        <w:rPr>
          <w:sz w:val="28"/>
          <w:szCs w:val="28"/>
          <w:lang w:val="nb-NO"/>
        </w:rPr>
        <w:t xml:space="preserve">. </w:t>
      </w:r>
      <w:r w:rsidRPr="003633BE">
        <w:rPr>
          <w:b/>
          <w:bCs/>
          <w:sz w:val="28"/>
          <w:szCs w:val="28"/>
          <w:lang w:val="nb-NO"/>
        </w:rPr>
        <w:t>Những tồn tại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 xml:space="preserve">Trường có tổng kết hoạt động KH&amp;CN nhưng chưa </w:t>
      </w:r>
      <w:r w:rsidRPr="003633BE">
        <w:rPr>
          <w:sz w:val="28"/>
          <w:szCs w:val="28"/>
          <w:lang w:val="nb-NO"/>
        </w:rPr>
        <w:t>khắc phục những tồn tại và vạch ra phương hướng thực hiện trong năm tới.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Số lượng đề tài đã thực hiện quá ít nên kinh phí thực chi cho KH&amp;CN trong 5 năm qua chỉ đạt bình quân 0,2%, nguyên nhân là GV vẫn đầu tư nhiều thời gian cho hoạt động giảng dạy hơn hoạt động KH&amp;CN.</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Nội dung đề tài chủ yếu phục vụ tại trường, chưa chuyển giao cho xã hội.</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Tập trung các nguồn lực vào hoạt động KH&amp;CN mang tính ứng dụng vào thực tiễn hoạt động của trường và xã hội để thu hút CB-GV và HSSV đăng ký tham gia, tăng số lượng đề tài KH&amp;CN.</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 xml:space="preserve">Năm 2016 tổ chức hội nghị tổng kết </w:t>
      </w:r>
      <w:r w:rsidRPr="003633BE">
        <w:rPr>
          <w:bCs/>
          <w:sz w:val="28"/>
          <w:szCs w:val="28"/>
          <w:lang w:val="nb-NO"/>
        </w:rPr>
        <w:t>KH&amp;CN</w:t>
      </w:r>
      <w:r w:rsidRPr="003633BE">
        <w:rPr>
          <w:sz w:val="28"/>
          <w:szCs w:val="28"/>
          <w:lang w:val="nb-NO"/>
        </w:rPr>
        <w:t xml:space="preserve"> 5 năm để </w:t>
      </w:r>
      <w:r w:rsidRPr="003633BE">
        <w:rPr>
          <w:bCs/>
          <w:sz w:val="28"/>
          <w:szCs w:val="28"/>
          <w:lang w:val="nb-NO"/>
        </w:rPr>
        <w:t xml:space="preserve">đánh giá đúng vai trò, mục tiêu, chất lượng các đề tài </w:t>
      </w:r>
      <w:r w:rsidRPr="003633BE">
        <w:rPr>
          <w:sz w:val="28"/>
          <w:szCs w:val="28"/>
          <w:lang w:val="nb-NO"/>
        </w:rPr>
        <w:t xml:space="preserve">để </w:t>
      </w:r>
      <w:r w:rsidRPr="003633BE">
        <w:rPr>
          <w:bCs/>
          <w:sz w:val="28"/>
          <w:szCs w:val="28"/>
          <w:lang w:val="nb-NO"/>
        </w:rPr>
        <w:t>có quyết định điều chỉnh hợp lý</w:t>
      </w:r>
      <w:r w:rsidRPr="003633BE">
        <w:rPr>
          <w:sz w:val="28"/>
          <w:szCs w:val="28"/>
          <w:lang w:val="nb-NO"/>
        </w:rPr>
        <w:t xml:space="preserve"> về phương hướng, biện pháp phát huy mặt mạnh, khắc phục tồn tại cho 5 năm sau.</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5. Tự đánh giá: Đạt</w:t>
      </w:r>
    </w:p>
    <w:p w:rsidR="009726B5" w:rsidRPr="003633BE" w:rsidRDefault="009726B5" w:rsidP="009726B5">
      <w:pPr>
        <w:widowControl w:val="0"/>
        <w:spacing w:line="288" w:lineRule="auto"/>
        <w:ind w:firstLine="720"/>
        <w:jc w:val="both"/>
        <w:rPr>
          <w:b/>
          <w:bCs/>
          <w:i/>
          <w:iCs/>
          <w:spacing w:val="-2"/>
          <w:sz w:val="28"/>
          <w:szCs w:val="28"/>
          <w:lang w:val="vi-VN"/>
        </w:rPr>
      </w:pPr>
      <w:r w:rsidRPr="003633BE">
        <w:rPr>
          <w:b/>
          <w:bCs/>
          <w:i/>
          <w:iCs/>
          <w:spacing w:val="-2"/>
          <w:sz w:val="28"/>
          <w:szCs w:val="28"/>
          <w:lang w:val="vi-VN"/>
        </w:rPr>
        <w:t xml:space="preserve">Tiêu chí 7.2. </w:t>
      </w:r>
      <w:r w:rsidRPr="003633BE">
        <w:rPr>
          <w:b/>
          <w:bCs/>
          <w:spacing w:val="-2"/>
          <w:sz w:val="28"/>
          <w:szCs w:val="28"/>
          <w:lang w:val="vi-VN"/>
        </w:rPr>
        <w:t xml:space="preserve">Có </w:t>
      </w:r>
      <w:r w:rsidRPr="003633BE">
        <w:rPr>
          <w:b/>
          <w:bCs/>
          <w:i/>
          <w:spacing w:val="-2"/>
          <w:sz w:val="28"/>
          <w:szCs w:val="28"/>
          <w:u w:val="single"/>
          <w:lang w:val="vi-VN"/>
        </w:rPr>
        <w:t>chủ trương</w:t>
      </w:r>
      <w:r w:rsidRPr="003633BE">
        <w:rPr>
          <w:b/>
          <w:bCs/>
          <w:spacing w:val="-2"/>
          <w:sz w:val="28"/>
          <w:szCs w:val="28"/>
          <w:lang w:val="vi-VN"/>
        </w:rPr>
        <w:t xml:space="preserve"> và </w:t>
      </w:r>
      <w:r w:rsidRPr="003633BE">
        <w:rPr>
          <w:b/>
          <w:bCs/>
          <w:i/>
          <w:spacing w:val="-2"/>
          <w:sz w:val="28"/>
          <w:szCs w:val="28"/>
          <w:u w:val="single"/>
          <w:lang w:val="vi-VN"/>
        </w:rPr>
        <w:t xml:space="preserve">tạo điều kiện </w:t>
      </w:r>
      <w:r w:rsidRPr="003633BE">
        <w:rPr>
          <w:b/>
          <w:bCs/>
          <w:spacing w:val="-2"/>
          <w:sz w:val="28"/>
          <w:szCs w:val="28"/>
          <w:lang w:val="vi-VN"/>
        </w:rPr>
        <w:t xml:space="preserve">cho cán bộ, giảng viên, nhân viên và người học tham gia </w:t>
      </w:r>
      <w:r w:rsidRPr="003633BE">
        <w:rPr>
          <w:b/>
          <w:bCs/>
          <w:i/>
          <w:spacing w:val="-2"/>
          <w:sz w:val="28"/>
          <w:szCs w:val="28"/>
          <w:u w:val="single"/>
          <w:lang w:val="vi-VN"/>
        </w:rPr>
        <w:t>nghiên cứu khoa học</w:t>
      </w:r>
      <w:r w:rsidRPr="003633BE">
        <w:rPr>
          <w:b/>
          <w:bCs/>
          <w:spacing w:val="-2"/>
          <w:sz w:val="28"/>
          <w:szCs w:val="28"/>
          <w:lang w:val="vi-VN"/>
        </w:rPr>
        <w:t xml:space="preserve"> và </w:t>
      </w:r>
      <w:r w:rsidRPr="003633BE">
        <w:rPr>
          <w:b/>
          <w:bCs/>
          <w:i/>
          <w:spacing w:val="-2"/>
          <w:sz w:val="28"/>
          <w:szCs w:val="28"/>
          <w:u w:val="single"/>
          <w:lang w:val="vi-VN"/>
        </w:rPr>
        <w:t>phát huy sáng kiến</w:t>
      </w:r>
      <w:r w:rsidRPr="003633BE">
        <w:rPr>
          <w:b/>
          <w:bCs/>
          <w:i/>
          <w:spacing w:val="-2"/>
          <w:sz w:val="28"/>
          <w:szCs w:val="28"/>
          <w:lang w:val="vi-VN"/>
        </w:rPr>
        <w:t>.</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1. Mô tả</w:t>
      </w:r>
    </w:p>
    <w:p w:rsidR="009726B5" w:rsidRPr="003633BE" w:rsidRDefault="009726B5" w:rsidP="009726B5">
      <w:pPr>
        <w:widowControl w:val="0"/>
        <w:spacing w:line="283" w:lineRule="auto"/>
        <w:ind w:firstLine="720"/>
        <w:jc w:val="both"/>
        <w:rPr>
          <w:spacing w:val="-2"/>
          <w:sz w:val="28"/>
          <w:szCs w:val="28"/>
          <w:lang w:val="nb-NO"/>
        </w:rPr>
      </w:pPr>
      <w:r w:rsidRPr="003633BE">
        <w:rPr>
          <w:spacing w:val="-2"/>
          <w:sz w:val="28"/>
          <w:szCs w:val="28"/>
          <w:lang w:val="vi-VN"/>
        </w:rPr>
        <w:t>Trường</w:t>
      </w:r>
      <w:r w:rsidRPr="003633BE">
        <w:rPr>
          <w:spacing w:val="-2"/>
          <w:sz w:val="28"/>
          <w:szCs w:val="28"/>
          <w:lang w:val="nb-NO"/>
        </w:rPr>
        <w:t xml:space="preserve"> đã xây dựng chiến lược phát triển trong đó hoạt động KH&amp;CN thuộc nhóm chiến lược phát triển số 1 của trường </w:t>
      </w:r>
      <w:r w:rsidRPr="003633BE">
        <w:rPr>
          <w:spacing w:val="-2"/>
          <w:sz w:val="28"/>
          <w:szCs w:val="28"/>
          <w:lang w:val="vi-VN"/>
        </w:rPr>
        <w:t>[</w:t>
      </w:r>
      <w:r w:rsidRPr="003633BE">
        <w:rPr>
          <w:bCs/>
          <w:iCs/>
          <w:spacing w:val="-2"/>
          <w:sz w:val="28"/>
          <w:szCs w:val="28"/>
          <w:lang w:val="vi-VN"/>
        </w:rPr>
        <w:t>H7.7.2.1</w:t>
      </w:r>
      <w:r w:rsidRPr="003633BE">
        <w:rPr>
          <w:spacing w:val="-2"/>
          <w:sz w:val="28"/>
          <w:szCs w:val="28"/>
          <w:lang w:val="vi-VN"/>
        </w:rPr>
        <w:t>]</w:t>
      </w:r>
      <w:r w:rsidRPr="003633BE">
        <w:rPr>
          <w:spacing w:val="-2"/>
          <w:sz w:val="28"/>
          <w:szCs w:val="28"/>
          <w:lang w:val="nb-NO"/>
        </w:rPr>
        <w:t xml:space="preserve"> và ban hành quy định nhiệm vụ, chế độ công tác giảng viên, trong đó quy định cụ thể số giờ chuẩn thực hiện hoạt động KH&amp;CN, số giờ quy đổi cho từng hoạt động </w:t>
      </w:r>
      <w:r w:rsidRPr="003633BE">
        <w:rPr>
          <w:spacing w:val="-2"/>
          <w:sz w:val="28"/>
          <w:szCs w:val="28"/>
          <w:lang w:val="vi-VN"/>
        </w:rPr>
        <w:t>[</w:t>
      </w:r>
      <w:r w:rsidRPr="003633BE">
        <w:rPr>
          <w:bCs/>
          <w:iCs/>
          <w:spacing w:val="-2"/>
          <w:sz w:val="28"/>
          <w:szCs w:val="28"/>
          <w:lang w:val="vi-VN"/>
        </w:rPr>
        <w:t>H7.7.2.</w:t>
      </w:r>
      <w:r w:rsidRPr="003633BE">
        <w:rPr>
          <w:bCs/>
          <w:iCs/>
          <w:spacing w:val="-2"/>
          <w:sz w:val="28"/>
          <w:szCs w:val="28"/>
          <w:lang w:val="nb-NO"/>
        </w:rPr>
        <w:t>2</w:t>
      </w:r>
      <w:r w:rsidRPr="003633BE">
        <w:rPr>
          <w:spacing w:val="-2"/>
          <w:sz w:val="28"/>
          <w:szCs w:val="28"/>
          <w:lang w:val="vi-VN"/>
        </w:rPr>
        <w:t>]</w:t>
      </w:r>
      <w:r w:rsidRPr="003633BE">
        <w:rPr>
          <w:spacing w:val="-2"/>
          <w:sz w:val="28"/>
          <w:szCs w:val="28"/>
          <w:lang w:val="nb-NO"/>
        </w:rPr>
        <w:t>.</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Hàng năm, Trường đều thông báo cho giảng viên đăng ký thực hiện đề tài </w:t>
      </w:r>
      <w:r w:rsidRPr="003633BE">
        <w:rPr>
          <w:spacing w:val="-2"/>
          <w:sz w:val="28"/>
          <w:szCs w:val="28"/>
          <w:lang w:val="nb-NO"/>
        </w:rPr>
        <w:t xml:space="preserve">KH&amp;CN </w:t>
      </w:r>
      <w:r w:rsidRPr="003633BE">
        <w:rPr>
          <w:sz w:val="28"/>
          <w:szCs w:val="28"/>
          <w:lang w:val="vi-VN"/>
        </w:rPr>
        <w:t>[</w:t>
      </w:r>
      <w:r w:rsidRPr="003633BE">
        <w:rPr>
          <w:bCs/>
          <w:iCs/>
          <w:sz w:val="28"/>
          <w:szCs w:val="28"/>
          <w:lang w:val="vi-VN"/>
        </w:rPr>
        <w:t>H7.7.2.</w:t>
      </w:r>
      <w:r w:rsidRPr="003633BE">
        <w:rPr>
          <w:bCs/>
          <w:iCs/>
          <w:sz w:val="28"/>
          <w:szCs w:val="28"/>
          <w:lang w:val="nb-NO"/>
        </w:rPr>
        <w:t>3</w:t>
      </w:r>
      <w:r w:rsidRPr="003633BE">
        <w:rPr>
          <w:sz w:val="28"/>
          <w:szCs w:val="28"/>
          <w:lang w:val="vi-VN"/>
        </w:rPr>
        <w:t xml:space="preserve">]. Trường đã dành kinh phí từ nguồn thu để chi cho các </w:t>
      </w:r>
      <w:r w:rsidRPr="003633BE">
        <w:rPr>
          <w:spacing w:val="-2"/>
          <w:sz w:val="28"/>
          <w:szCs w:val="28"/>
          <w:lang w:val="nb-NO"/>
        </w:rPr>
        <w:t>hoạt động KH&amp;CN</w:t>
      </w:r>
      <w:r w:rsidRPr="003633BE">
        <w:rPr>
          <w:sz w:val="28"/>
          <w:szCs w:val="28"/>
          <w:lang w:val="vi-VN"/>
        </w:rPr>
        <w:t xml:space="preserve"> [</w:t>
      </w:r>
      <w:r w:rsidRPr="003633BE">
        <w:rPr>
          <w:bCs/>
          <w:iCs/>
          <w:sz w:val="28"/>
          <w:szCs w:val="28"/>
          <w:lang w:val="vi-VN"/>
        </w:rPr>
        <w:t>H7.7.2.</w:t>
      </w:r>
      <w:r w:rsidRPr="003633BE">
        <w:rPr>
          <w:bCs/>
          <w:iCs/>
          <w:sz w:val="28"/>
          <w:szCs w:val="28"/>
          <w:lang w:val="nb-NO"/>
        </w:rPr>
        <w:t>4</w:t>
      </w:r>
      <w:r w:rsidRPr="003633BE">
        <w:rPr>
          <w:sz w:val="28"/>
          <w:szCs w:val="28"/>
          <w:lang w:val="vi-VN"/>
        </w:rPr>
        <w:t>] và được xác định trong quy chế chi tiêu nội bộ [</w:t>
      </w:r>
      <w:r w:rsidRPr="003633BE">
        <w:rPr>
          <w:bCs/>
          <w:iCs/>
          <w:sz w:val="28"/>
          <w:szCs w:val="28"/>
          <w:lang w:val="vi-VN"/>
        </w:rPr>
        <w:t>H7.7.2.</w:t>
      </w:r>
      <w:r w:rsidRPr="003633BE">
        <w:rPr>
          <w:bCs/>
          <w:iCs/>
          <w:sz w:val="28"/>
          <w:szCs w:val="28"/>
          <w:lang w:val="nb-NO"/>
        </w:rPr>
        <w:t>5</w:t>
      </w:r>
      <w:r w:rsidRPr="003633BE">
        <w:rPr>
          <w:sz w:val="28"/>
          <w:szCs w:val="28"/>
          <w:lang w:val="vi-VN"/>
        </w:rPr>
        <w:t>]. Tùy theo phạm vi ứng dụng và mục tiêu cụ thể của từng đề tài mà Chủ tịch Hội đồng xét duyệt đề tài duyệt kinh phí thực hiện, bình quân mỗi đề tài khoảng 10-20 triệu.</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Nhà trường đã đưa chỉ tiêu có sáng kiến kinh nghiệm hoặc có đề tài </w:t>
      </w:r>
      <w:r w:rsidRPr="003633BE">
        <w:rPr>
          <w:spacing w:val="-2"/>
          <w:sz w:val="28"/>
          <w:szCs w:val="28"/>
          <w:lang w:val="nb-NO"/>
        </w:rPr>
        <w:t xml:space="preserve">KH&amp;CN </w:t>
      </w:r>
      <w:r w:rsidRPr="003633BE">
        <w:rPr>
          <w:sz w:val="28"/>
          <w:szCs w:val="28"/>
          <w:lang w:val="vi-VN"/>
        </w:rPr>
        <w:t>là một điều kiện bắt buộc để đạt được danh hiệu chiến sĩ thi đua cơ sở [</w:t>
      </w:r>
      <w:r w:rsidRPr="003633BE">
        <w:rPr>
          <w:bCs/>
          <w:iCs/>
          <w:sz w:val="28"/>
          <w:szCs w:val="28"/>
          <w:lang w:val="vi-VN"/>
        </w:rPr>
        <w:t>H7.7.2.</w:t>
      </w:r>
      <w:r w:rsidRPr="003633BE">
        <w:rPr>
          <w:bCs/>
          <w:iCs/>
          <w:sz w:val="28"/>
          <w:szCs w:val="28"/>
          <w:lang w:val="nb-NO"/>
        </w:rPr>
        <w:t>6</w:t>
      </w:r>
      <w:r w:rsidRPr="003633BE">
        <w:rPr>
          <w:sz w:val="28"/>
          <w:szCs w:val="28"/>
          <w:lang w:val="vi-VN"/>
        </w:rPr>
        <w:t xml:space="preserve">]. Từ năm học 2010-2011 đến 2014-2015, CB-GV của trường đã thực hiện 01 đề tài cấp Thành phố, đăng ký 01 đề tài cấp thành phố theo chương trình </w:t>
      </w:r>
      <w:r w:rsidRPr="003633BE">
        <w:rPr>
          <w:sz w:val="28"/>
          <w:szCs w:val="28"/>
          <w:lang w:val="vi-VN"/>
        </w:rPr>
        <w:lastRenderedPageBreak/>
        <w:t>Robot kế hoạch 2015 [</w:t>
      </w:r>
      <w:r w:rsidRPr="003633BE">
        <w:rPr>
          <w:bCs/>
          <w:iCs/>
          <w:sz w:val="28"/>
          <w:szCs w:val="28"/>
          <w:lang w:val="vi-VN"/>
        </w:rPr>
        <w:t>H7.7.2.7]</w:t>
      </w:r>
      <w:r w:rsidRPr="003633BE">
        <w:rPr>
          <w:sz w:val="28"/>
          <w:szCs w:val="28"/>
          <w:lang w:val="vi-VN"/>
        </w:rPr>
        <w:t>, Hội đồng KH&amp;ĐT đã nghiệm thu 38 đề tài cấp Trường [</w:t>
      </w:r>
      <w:r w:rsidRPr="003633BE">
        <w:rPr>
          <w:bCs/>
          <w:iCs/>
          <w:sz w:val="28"/>
          <w:szCs w:val="28"/>
          <w:lang w:val="vi-VN"/>
        </w:rPr>
        <w:t xml:space="preserve">H7.7.2.8], công nhận 40 luận văn cao học </w:t>
      </w:r>
      <w:r w:rsidRPr="003633BE">
        <w:rPr>
          <w:sz w:val="28"/>
          <w:szCs w:val="28"/>
          <w:lang w:val="vi-VN"/>
        </w:rPr>
        <w:t>và 474 sáng kiến kinh nghiệm [</w:t>
      </w:r>
      <w:r w:rsidRPr="003633BE">
        <w:rPr>
          <w:bCs/>
          <w:iCs/>
          <w:sz w:val="28"/>
          <w:szCs w:val="28"/>
          <w:lang w:val="vi-VN"/>
        </w:rPr>
        <w:t>H7.7.2.9</w:t>
      </w:r>
      <w:r w:rsidRPr="003633BE">
        <w:rPr>
          <w:sz w:val="28"/>
          <w:szCs w:val="28"/>
          <w:lang w:val="vi-VN"/>
        </w:rPr>
        <w:t xml:space="preserve">]. Ngoài ra Trường còn tổ chức các hội thảo khoa học cấp khoa </w:t>
      </w:r>
      <w:r w:rsidRPr="003633BE">
        <w:rPr>
          <w:bCs/>
          <w:iCs/>
          <w:sz w:val="28"/>
          <w:szCs w:val="28"/>
          <w:lang w:val="vi-VN"/>
        </w:rPr>
        <w:t xml:space="preserve">[H7.7.2.10] </w:t>
      </w:r>
      <w:r w:rsidRPr="003633BE">
        <w:rPr>
          <w:sz w:val="28"/>
          <w:szCs w:val="28"/>
          <w:lang w:val="vi-VN"/>
        </w:rPr>
        <w:t xml:space="preserve">và cấp Trường </w:t>
      </w:r>
      <w:r w:rsidRPr="003633BE">
        <w:rPr>
          <w:bCs/>
          <w:iCs/>
          <w:sz w:val="28"/>
          <w:szCs w:val="28"/>
          <w:lang w:val="vi-VN"/>
        </w:rPr>
        <w:t xml:space="preserve">[H7.7.2.11] </w:t>
      </w:r>
      <w:r w:rsidRPr="003633BE">
        <w:rPr>
          <w:sz w:val="28"/>
          <w:szCs w:val="28"/>
          <w:lang w:val="vi-VN"/>
        </w:rPr>
        <w:t>với nhiều chủ đề đa dạng nhằm nâng cao chất lượng dạy và học. Trường quan tâm đến bồi dưỡng nâng cao năng lực NCKH cho GV thông qua việc dành một phần ngân sách để tài trợ kinh phí cho các GV đi tham quan học tập nghiên cứu các công nghệ kỹ thuật và đào tạo nghề ở các nước tiên tiến: Đức, Hàn Quốc, Singapore theo thư mời của đối tác, theo chương trình hợp tác giữa Sở Giáo dục và Đào tạo - Học viện giáo dục kỹ thuật Singapore và Tổ chức TEMASEK.</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Dựa trên thông tư quy định hoạt động NCKH của sinh viên trong các cơ sở giáo dục đại học [</w:t>
      </w:r>
      <w:r w:rsidRPr="003633BE">
        <w:rPr>
          <w:bCs/>
          <w:iCs/>
          <w:sz w:val="28"/>
          <w:szCs w:val="28"/>
          <w:lang w:val="vi-VN"/>
        </w:rPr>
        <w:t>H7.7.2.12</w:t>
      </w:r>
      <w:r w:rsidRPr="003633BE">
        <w:rPr>
          <w:sz w:val="28"/>
          <w:szCs w:val="28"/>
          <w:lang w:val="vi-VN"/>
        </w:rPr>
        <w:t>] Trường đã ban hành quy định NCKH đối với HSSV hệ chính quy của trường [</w:t>
      </w:r>
      <w:r w:rsidRPr="003633BE">
        <w:rPr>
          <w:bCs/>
          <w:iCs/>
          <w:sz w:val="28"/>
          <w:szCs w:val="28"/>
          <w:lang w:val="vi-VN"/>
        </w:rPr>
        <w:t>H7.7.2.13</w:t>
      </w:r>
      <w:r w:rsidRPr="003633BE">
        <w:rPr>
          <w:sz w:val="28"/>
          <w:szCs w:val="28"/>
          <w:lang w:val="vi-VN"/>
        </w:rPr>
        <w:t>] để khuyến khích người học tham gia. Trường đã bổ sung học phần “Phương pháp nghiên cứu khoa học” vào chương trình đào tạo. Kết quả đã có 7 đề tài NCKH của HSSV [H7.7.2.14].</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Theo thống kê có gần 30 đề tài NCKH không được nghiệm thu do quá trễ hạn (chiếm 30%). Ngoài ra vẫn còn một số đề tài xin gia hạn thời gian làm mất đi tính cấp thiết của đề tài. Nguyên nhân của việc chậm tiến độ là GV phân bố thời gian chưa hợp lý cho hoạt động giảng dạy và NCKH, thậm chí có GV giảng dạy rất nhiều vẫn đăng ký thực hiện NCKH, do đó không còn thời gian thực hiện tiến độ. Ngoài ra từ lúc đăng ký, báo cáo duyệt đề tài đến ký hợp đồng triển khai thực hiện quá dài cũng ảnh hưởng đến việc nghiệm thu đúng thời hạn.</w:t>
      </w:r>
    </w:p>
    <w:p w:rsidR="009726B5" w:rsidRPr="003633BE" w:rsidRDefault="009726B5" w:rsidP="009726B5">
      <w:pPr>
        <w:widowControl w:val="0"/>
        <w:spacing w:line="276" w:lineRule="auto"/>
        <w:ind w:firstLine="720"/>
        <w:jc w:val="both"/>
        <w:rPr>
          <w:sz w:val="28"/>
          <w:szCs w:val="28"/>
          <w:lang w:val="vi-VN"/>
        </w:rPr>
      </w:pPr>
      <w:r w:rsidRPr="003633BE">
        <w:rPr>
          <w:b/>
          <w:bCs/>
          <w:sz w:val="28"/>
          <w:szCs w:val="28"/>
          <w:lang w:val="vi-VN"/>
        </w:rPr>
        <w:t>Bảng 7.1. Thống kê số lượng các đề tài nghiên cứu các cấp được duyệt và nghiệm thu từ 2010-2011 đến 2014-2015</w:t>
      </w:r>
    </w:p>
    <w:tbl>
      <w:tblPr>
        <w:tblW w:w="5000" w:type="pct"/>
        <w:tblCellMar>
          <w:left w:w="57" w:type="dxa"/>
          <w:right w:w="57" w:type="dxa"/>
        </w:tblCellMar>
        <w:tblLook w:val="01E0" w:firstRow="1" w:lastRow="1" w:firstColumn="1" w:lastColumn="1" w:noHBand="0" w:noVBand="0"/>
      </w:tblPr>
      <w:tblGrid>
        <w:gridCol w:w="857"/>
        <w:gridCol w:w="766"/>
        <w:gridCol w:w="945"/>
        <w:gridCol w:w="766"/>
        <w:gridCol w:w="945"/>
        <w:gridCol w:w="766"/>
        <w:gridCol w:w="945"/>
        <w:gridCol w:w="766"/>
        <w:gridCol w:w="945"/>
        <w:gridCol w:w="766"/>
        <w:gridCol w:w="945"/>
      </w:tblGrid>
      <w:tr w:rsidR="009726B5" w:rsidRPr="003633BE" w:rsidTr="00770A4F">
        <w:trPr>
          <w:trHeight w:val="20"/>
        </w:trPr>
        <w:tc>
          <w:tcPr>
            <w:tcW w:w="455" w:type="pct"/>
            <w:vMerge w:val="restart"/>
            <w:tcBorders>
              <w:top w:val="single" w:sz="4" w:space="0" w:color="auto"/>
              <w:left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CẤP</w:t>
            </w:r>
          </w:p>
        </w:tc>
        <w:tc>
          <w:tcPr>
            <w:tcW w:w="909" w:type="pct"/>
            <w:gridSpan w:val="2"/>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rPr>
            </w:pPr>
            <w:r w:rsidRPr="003633BE">
              <w:rPr>
                <w:b/>
              </w:rPr>
              <w:t>2010-2011</w:t>
            </w:r>
          </w:p>
        </w:tc>
        <w:tc>
          <w:tcPr>
            <w:tcW w:w="909" w:type="pct"/>
            <w:gridSpan w:val="2"/>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rPr>
            </w:pPr>
            <w:r w:rsidRPr="003633BE">
              <w:rPr>
                <w:b/>
              </w:rPr>
              <w:t>2011-2012</w:t>
            </w:r>
          </w:p>
        </w:tc>
        <w:tc>
          <w:tcPr>
            <w:tcW w:w="909" w:type="pct"/>
            <w:gridSpan w:val="2"/>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rPr>
            </w:pPr>
            <w:r w:rsidRPr="003633BE">
              <w:rPr>
                <w:b/>
              </w:rPr>
              <w:t>2012-2013</w:t>
            </w:r>
          </w:p>
        </w:tc>
        <w:tc>
          <w:tcPr>
            <w:tcW w:w="909" w:type="pct"/>
            <w:gridSpan w:val="2"/>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rPr>
            </w:pPr>
            <w:r w:rsidRPr="003633BE">
              <w:rPr>
                <w:b/>
              </w:rPr>
              <w:t>2013-2014</w:t>
            </w:r>
          </w:p>
        </w:tc>
        <w:tc>
          <w:tcPr>
            <w:tcW w:w="909" w:type="pct"/>
            <w:gridSpan w:val="2"/>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rPr>
            </w:pPr>
            <w:r w:rsidRPr="003633BE">
              <w:rPr>
                <w:b/>
              </w:rPr>
              <w:t>2014-2015</w:t>
            </w:r>
          </w:p>
        </w:tc>
      </w:tr>
      <w:tr w:rsidR="009726B5" w:rsidRPr="003633BE" w:rsidTr="00770A4F">
        <w:trPr>
          <w:trHeight w:val="20"/>
        </w:trPr>
        <w:tc>
          <w:tcPr>
            <w:tcW w:w="455" w:type="pct"/>
            <w:vMerge/>
            <w:tcBorders>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Duyệt</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Nghiệm</w:t>
            </w:r>
          </w:p>
          <w:p w:rsidR="009726B5" w:rsidRPr="003633BE" w:rsidRDefault="009726B5" w:rsidP="00770A4F">
            <w:pPr>
              <w:widowControl w:val="0"/>
              <w:tabs>
                <w:tab w:val="num" w:pos="360"/>
              </w:tabs>
              <w:jc w:val="center"/>
              <w:rPr>
                <w:b/>
              </w:rPr>
            </w:pPr>
            <w:r w:rsidRPr="003633BE">
              <w:rPr>
                <w:b/>
              </w:rPr>
              <w:t>thu</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Duyệt</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Nghiệm</w:t>
            </w:r>
          </w:p>
          <w:p w:rsidR="009726B5" w:rsidRPr="003633BE" w:rsidRDefault="009726B5" w:rsidP="00770A4F">
            <w:pPr>
              <w:widowControl w:val="0"/>
              <w:tabs>
                <w:tab w:val="num" w:pos="360"/>
              </w:tabs>
              <w:jc w:val="center"/>
              <w:rPr>
                <w:b/>
              </w:rPr>
            </w:pPr>
            <w:r w:rsidRPr="003633BE">
              <w:rPr>
                <w:b/>
              </w:rPr>
              <w:t>thu</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Duyệt</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Nghiệm</w:t>
            </w:r>
          </w:p>
          <w:p w:rsidR="009726B5" w:rsidRPr="003633BE" w:rsidRDefault="009726B5" w:rsidP="00770A4F">
            <w:pPr>
              <w:widowControl w:val="0"/>
              <w:tabs>
                <w:tab w:val="num" w:pos="360"/>
              </w:tabs>
              <w:jc w:val="center"/>
              <w:rPr>
                <w:b/>
              </w:rPr>
            </w:pPr>
            <w:r w:rsidRPr="003633BE">
              <w:rPr>
                <w:b/>
              </w:rPr>
              <w:t>thu</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Duyệt</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Nghiệm</w:t>
            </w:r>
          </w:p>
          <w:p w:rsidR="009726B5" w:rsidRPr="003633BE" w:rsidRDefault="009726B5" w:rsidP="00770A4F">
            <w:pPr>
              <w:widowControl w:val="0"/>
              <w:tabs>
                <w:tab w:val="num" w:pos="360"/>
              </w:tabs>
              <w:jc w:val="center"/>
              <w:rPr>
                <w:b/>
              </w:rPr>
            </w:pPr>
            <w:r w:rsidRPr="003633BE">
              <w:rPr>
                <w:b/>
              </w:rPr>
              <w:t>thu</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Duyệt</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rPr>
                <w:b/>
              </w:rPr>
            </w:pPr>
            <w:r w:rsidRPr="003633BE">
              <w:rPr>
                <w:b/>
              </w:rPr>
              <w:t>Nghiệm</w:t>
            </w:r>
          </w:p>
          <w:p w:rsidR="009726B5" w:rsidRPr="003633BE" w:rsidRDefault="009726B5" w:rsidP="00770A4F">
            <w:pPr>
              <w:widowControl w:val="0"/>
              <w:tabs>
                <w:tab w:val="num" w:pos="360"/>
              </w:tabs>
              <w:jc w:val="center"/>
              <w:rPr>
                <w:b/>
              </w:rPr>
            </w:pPr>
            <w:r w:rsidRPr="003633BE">
              <w:rPr>
                <w:b/>
              </w:rPr>
              <w:t>thu</w:t>
            </w:r>
          </w:p>
        </w:tc>
      </w:tr>
      <w:tr w:rsidR="009726B5" w:rsidRPr="003633BE" w:rsidTr="00770A4F">
        <w:trPr>
          <w:trHeight w:val="20"/>
        </w:trPr>
        <w:tc>
          <w:tcPr>
            <w:tcW w:w="455"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Cấp</w:t>
            </w:r>
          </w:p>
          <w:p w:rsidR="009726B5" w:rsidRPr="003633BE" w:rsidRDefault="009726B5" w:rsidP="00770A4F">
            <w:pPr>
              <w:widowControl w:val="0"/>
              <w:tabs>
                <w:tab w:val="num" w:pos="360"/>
              </w:tabs>
              <w:jc w:val="center"/>
            </w:pPr>
            <w:r w:rsidRPr="003633BE">
              <w:t>TP</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01</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0</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r>
      <w:tr w:rsidR="009726B5" w:rsidRPr="003633BE" w:rsidTr="00770A4F">
        <w:trPr>
          <w:trHeight w:val="20"/>
        </w:trPr>
        <w:tc>
          <w:tcPr>
            <w:tcW w:w="455"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Cấp</w:t>
            </w:r>
          </w:p>
          <w:p w:rsidR="009726B5" w:rsidRPr="003633BE" w:rsidRDefault="009726B5" w:rsidP="00770A4F">
            <w:pPr>
              <w:widowControl w:val="0"/>
              <w:tabs>
                <w:tab w:val="num" w:pos="360"/>
              </w:tabs>
              <w:jc w:val="center"/>
            </w:pPr>
            <w:r w:rsidRPr="003633BE">
              <w:t>trường</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37</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23</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39</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33</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10</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4</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21</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18</w:t>
            </w:r>
          </w:p>
        </w:tc>
        <w:tc>
          <w:tcPr>
            <w:tcW w:w="407"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r w:rsidRPr="003633BE">
              <w:t>04</w:t>
            </w:r>
          </w:p>
        </w:tc>
        <w:tc>
          <w:tcPr>
            <w:tcW w:w="50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center"/>
            </w:pPr>
          </w:p>
        </w:tc>
      </w:tr>
      <w:tr w:rsidR="009726B5" w:rsidRPr="003633BE" w:rsidTr="00770A4F">
        <w:trPr>
          <w:trHeight w:val="20"/>
        </w:trPr>
        <w:tc>
          <w:tcPr>
            <w:tcW w:w="455"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Cấp</w:t>
            </w:r>
          </w:p>
          <w:p w:rsidR="009726B5" w:rsidRPr="003633BE" w:rsidRDefault="009726B5" w:rsidP="00770A4F">
            <w:pPr>
              <w:widowControl w:val="0"/>
              <w:tabs>
                <w:tab w:val="num" w:pos="360"/>
              </w:tabs>
              <w:jc w:val="center"/>
            </w:pPr>
            <w:r w:rsidRPr="003633BE">
              <w:t>Khoa</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88</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88</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86</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86</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104</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104</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105</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105</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91</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91</w:t>
            </w:r>
          </w:p>
        </w:tc>
      </w:tr>
      <w:tr w:rsidR="009726B5" w:rsidRPr="003633BE" w:rsidTr="00770A4F">
        <w:trPr>
          <w:trHeight w:val="20"/>
        </w:trPr>
        <w:tc>
          <w:tcPr>
            <w:tcW w:w="455"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Sinh</w:t>
            </w:r>
          </w:p>
          <w:p w:rsidR="009726B5" w:rsidRPr="003633BE" w:rsidRDefault="009726B5" w:rsidP="00770A4F">
            <w:pPr>
              <w:widowControl w:val="0"/>
              <w:tabs>
                <w:tab w:val="num" w:pos="360"/>
              </w:tabs>
              <w:jc w:val="center"/>
            </w:pPr>
            <w:r w:rsidRPr="003633BE">
              <w:t>viên</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3</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3</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1</w:t>
            </w: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p>
        </w:tc>
        <w:tc>
          <w:tcPr>
            <w:tcW w:w="407"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3</w:t>
            </w:r>
          </w:p>
        </w:tc>
        <w:tc>
          <w:tcPr>
            <w:tcW w:w="502" w:type="pct"/>
            <w:tcBorders>
              <w:top w:val="single" w:sz="4" w:space="0" w:color="auto"/>
              <w:left w:val="single" w:sz="4" w:space="0" w:color="auto"/>
              <w:bottom w:val="single" w:sz="4" w:space="0" w:color="auto"/>
              <w:right w:val="single" w:sz="4" w:space="0" w:color="auto"/>
            </w:tcBorders>
            <w:shd w:val="clear" w:color="auto" w:fill="E6E6E6"/>
            <w:vAlign w:val="center"/>
          </w:tcPr>
          <w:p w:rsidR="009726B5" w:rsidRPr="003633BE" w:rsidRDefault="009726B5" w:rsidP="00770A4F">
            <w:pPr>
              <w:widowControl w:val="0"/>
              <w:tabs>
                <w:tab w:val="num" w:pos="360"/>
              </w:tabs>
              <w:jc w:val="center"/>
            </w:pPr>
            <w:r w:rsidRPr="003633BE">
              <w:t>3</w:t>
            </w:r>
          </w:p>
        </w:tc>
      </w:tr>
    </w:tbl>
    <w:p w:rsidR="009726B5" w:rsidRPr="003633BE" w:rsidRDefault="009726B5" w:rsidP="009726B5">
      <w:pPr>
        <w:widowControl w:val="0"/>
        <w:spacing w:line="283" w:lineRule="auto"/>
        <w:ind w:firstLine="720"/>
        <w:jc w:val="both"/>
        <w:rPr>
          <w:b/>
          <w:bCs/>
          <w:sz w:val="28"/>
          <w:szCs w:val="28"/>
        </w:rPr>
      </w:pPr>
      <w:r w:rsidRPr="003633BE">
        <w:rPr>
          <w:b/>
          <w:bCs/>
          <w:sz w:val="28"/>
          <w:szCs w:val="28"/>
        </w:rPr>
        <w:t>2. Điểm mạnh</w:t>
      </w:r>
    </w:p>
    <w:p w:rsidR="009726B5" w:rsidRPr="003633BE" w:rsidRDefault="009726B5" w:rsidP="009726B5">
      <w:pPr>
        <w:widowControl w:val="0"/>
        <w:spacing w:line="283" w:lineRule="auto"/>
        <w:ind w:firstLine="720"/>
        <w:jc w:val="both"/>
        <w:rPr>
          <w:sz w:val="28"/>
          <w:szCs w:val="28"/>
        </w:rPr>
      </w:pPr>
      <w:r w:rsidRPr="003633BE">
        <w:rPr>
          <w:sz w:val="28"/>
          <w:szCs w:val="28"/>
        </w:rPr>
        <w:t>Trường đã c</w:t>
      </w:r>
      <w:r w:rsidRPr="003633BE">
        <w:rPr>
          <w:bCs/>
          <w:sz w:val="28"/>
          <w:szCs w:val="28"/>
          <w:lang w:val="vi-VN"/>
        </w:rPr>
        <w:t xml:space="preserve">ó chủ trương và </w:t>
      </w:r>
      <w:r w:rsidRPr="003633BE">
        <w:rPr>
          <w:bCs/>
          <w:sz w:val="28"/>
          <w:szCs w:val="28"/>
        </w:rPr>
        <w:t xml:space="preserve">chính sách nhằm </w:t>
      </w:r>
      <w:r w:rsidRPr="003633BE">
        <w:rPr>
          <w:bCs/>
          <w:sz w:val="28"/>
          <w:szCs w:val="28"/>
          <w:lang w:val="vi-VN"/>
        </w:rPr>
        <w:t xml:space="preserve">tạo điều kiện </w:t>
      </w:r>
      <w:r w:rsidRPr="003633BE">
        <w:rPr>
          <w:sz w:val="28"/>
          <w:szCs w:val="28"/>
        </w:rPr>
        <w:t>thu</w:t>
      </w:r>
      <w:r w:rsidRPr="003633BE">
        <w:rPr>
          <w:rFonts w:hint="eastAsia"/>
          <w:sz w:val="28"/>
          <w:szCs w:val="28"/>
        </w:rPr>
        <w:t>ậ</w:t>
      </w:r>
      <w:r w:rsidRPr="003633BE">
        <w:rPr>
          <w:sz w:val="28"/>
          <w:szCs w:val="28"/>
        </w:rPr>
        <w:t>n l</w:t>
      </w:r>
      <w:r w:rsidRPr="003633BE">
        <w:rPr>
          <w:rFonts w:hint="eastAsia"/>
          <w:sz w:val="28"/>
          <w:szCs w:val="28"/>
        </w:rPr>
        <w:t>ợ</w:t>
      </w:r>
      <w:r w:rsidRPr="003633BE">
        <w:rPr>
          <w:sz w:val="28"/>
          <w:szCs w:val="28"/>
        </w:rPr>
        <w:t xml:space="preserve">i </w:t>
      </w:r>
      <w:r w:rsidRPr="003633BE">
        <w:rPr>
          <w:bCs/>
          <w:sz w:val="28"/>
          <w:szCs w:val="28"/>
          <w:lang w:val="vi-VN"/>
        </w:rPr>
        <w:t xml:space="preserve">cho </w:t>
      </w:r>
      <w:r w:rsidRPr="003633BE">
        <w:rPr>
          <w:bCs/>
          <w:sz w:val="28"/>
          <w:szCs w:val="28"/>
        </w:rPr>
        <w:t>CB-GV-NV</w:t>
      </w:r>
      <w:r w:rsidRPr="003633BE">
        <w:rPr>
          <w:bCs/>
          <w:sz w:val="28"/>
          <w:szCs w:val="28"/>
          <w:lang w:val="vi-VN"/>
        </w:rPr>
        <w:t xml:space="preserve"> và </w:t>
      </w:r>
      <w:r w:rsidRPr="003633BE">
        <w:rPr>
          <w:bCs/>
          <w:sz w:val="28"/>
          <w:szCs w:val="28"/>
        </w:rPr>
        <w:t>HSSV</w:t>
      </w:r>
      <w:r w:rsidRPr="003633BE">
        <w:rPr>
          <w:bCs/>
          <w:sz w:val="28"/>
          <w:szCs w:val="28"/>
          <w:lang w:val="vi-VN"/>
        </w:rPr>
        <w:t xml:space="preserve"> tham gia </w:t>
      </w:r>
      <w:r w:rsidRPr="003633BE">
        <w:rPr>
          <w:spacing w:val="-2"/>
          <w:sz w:val="28"/>
          <w:szCs w:val="28"/>
          <w:lang w:val="nb-NO"/>
        </w:rPr>
        <w:t xml:space="preserve">hoạt động KH&amp;CN </w:t>
      </w:r>
      <w:r w:rsidRPr="003633BE">
        <w:rPr>
          <w:bCs/>
          <w:sz w:val="28"/>
          <w:szCs w:val="28"/>
          <w:lang w:val="vi-VN"/>
        </w:rPr>
        <w:t>và phát huy sáng kiến</w:t>
      </w:r>
      <w:r w:rsidRPr="003633BE">
        <w:rPr>
          <w:bCs/>
          <w:sz w:val="28"/>
          <w:szCs w:val="28"/>
        </w:rPr>
        <w:t xml:space="preserve">. </w:t>
      </w:r>
      <w:r w:rsidRPr="003633BE">
        <w:rPr>
          <w:rFonts w:hint="eastAsia"/>
          <w:sz w:val="28"/>
          <w:szCs w:val="28"/>
        </w:rPr>
        <w:t>Đ</w:t>
      </w:r>
      <w:r w:rsidRPr="003633BE">
        <w:rPr>
          <w:sz w:val="28"/>
          <w:szCs w:val="28"/>
        </w:rPr>
        <w:t xml:space="preserve">ã ban hành quy </w:t>
      </w:r>
      <w:r w:rsidRPr="003633BE">
        <w:rPr>
          <w:rFonts w:hint="eastAsia"/>
          <w:sz w:val="28"/>
          <w:szCs w:val="28"/>
        </w:rPr>
        <w:t>đị</w:t>
      </w:r>
      <w:r w:rsidRPr="003633BE">
        <w:rPr>
          <w:sz w:val="28"/>
          <w:szCs w:val="28"/>
        </w:rPr>
        <w:t>nh t</w:t>
      </w:r>
      <w:r w:rsidRPr="003633BE">
        <w:rPr>
          <w:rFonts w:hint="eastAsia"/>
          <w:sz w:val="28"/>
          <w:szCs w:val="28"/>
        </w:rPr>
        <w:t>í</w:t>
      </w:r>
      <w:r w:rsidRPr="003633BE">
        <w:rPr>
          <w:sz w:val="28"/>
          <w:szCs w:val="28"/>
        </w:rPr>
        <w:t>nh kh</w:t>
      </w:r>
      <w:r w:rsidRPr="003633BE">
        <w:rPr>
          <w:rFonts w:hint="eastAsia"/>
          <w:sz w:val="28"/>
          <w:szCs w:val="28"/>
        </w:rPr>
        <w:t>ố</w:t>
      </w:r>
      <w:r w:rsidRPr="003633BE">
        <w:rPr>
          <w:sz w:val="28"/>
          <w:szCs w:val="28"/>
        </w:rPr>
        <w:t>i l</w:t>
      </w:r>
      <w:r w:rsidRPr="003633BE">
        <w:rPr>
          <w:rFonts w:hint="eastAsia"/>
          <w:sz w:val="28"/>
          <w:szCs w:val="28"/>
        </w:rPr>
        <w:t>ượ</w:t>
      </w:r>
      <w:r w:rsidRPr="003633BE">
        <w:rPr>
          <w:sz w:val="28"/>
          <w:szCs w:val="28"/>
        </w:rPr>
        <w:t>ng gi</w:t>
      </w:r>
      <w:r w:rsidRPr="003633BE">
        <w:rPr>
          <w:rFonts w:hint="eastAsia"/>
          <w:sz w:val="28"/>
          <w:szCs w:val="28"/>
        </w:rPr>
        <w:t>ờ</w:t>
      </w:r>
      <w:r w:rsidRPr="003633BE">
        <w:rPr>
          <w:sz w:val="28"/>
          <w:szCs w:val="28"/>
        </w:rPr>
        <w:t xml:space="preserve"> NCKH trong m</w:t>
      </w:r>
      <w:r w:rsidRPr="003633BE">
        <w:rPr>
          <w:rFonts w:hint="eastAsia"/>
          <w:sz w:val="28"/>
          <w:szCs w:val="28"/>
        </w:rPr>
        <w:t>ỗ</w:t>
      </w:r>
      <w:r w:rsidRPr="003633BE">
        <w:rPr>
          <w:sz w:val="28"/>
          <w:szCs w:val="28"/>
        </w:rPr>
        <w:t>i n</w:t>
      </w:r>
      <w:r w:rsidRPr="003633BE">
        <w:rPr>
          <w:rFonts w:hint="eastAsia"/>
          <w:sz w:val="28"/>
          <w:szCs w:val="28"/>
        </w:rPr>
        <w:t>ă</w:t>
      </w:r>
      <w:r w:rsidRPr="003633BE">
        <w:rPr>
          <w:sz w:val="28"/>
          <w:szCs w:val="28"/>
        </w:rPr>
        <w:t>m h</w:t>
      </w:r>
      <w:r w:rsidRPr="003633BE">
        <w:rPr>
          <w:rFonts w:hint="eastAsia"/>
          <w:sz w:val="28"/>
          <w:szCs w:val="28"/>
        </w:rPr>
        <w:t>ọ</w:t>
      </w:r>
      <w:r w:rsidRPr="003633BE">
        <w:rPr>
          <w:sz w:val="28"/>
          <w:szCs w:val="28"/>
        </w:rPr>
        <w:t>c dành cho GV.</w:t>
      </w:r>
    </w:p>
    <w:p w:rsidR="009726B5" w:rsidRPr="003633BE" w:rsidRDefault="009726B5" w:rsidP="009726B5">
      <w:pPr>
        <w:widowControl w:val="0"/>
        <w:spacing w:line="283" w:lineRule="auto"/>
        <w:ind w:firstLine="720"/>
        <w:jc w:val="both"/>
        <w:rPr>
          <w:sz w:val="28"/>
          <w:szCs w:val="28"/>
        </w:rPr>
      </w:pPr>
      <w:r w:rsidRPr="003633BE">
        <w:rPr>
          <w:sz w:val="28"/>
          <w:szCs w:val="28"/>
        </w:rPr>
        <w:t>Tr</w:t>
      </w:r>
      <w:r w:rsidRPr="003633BE">
        <w:rPr>
          <w:rFonts w:hint="eastAsia"/>
          <w:sz w:val="28"/>
          <w:szCs w:val="28"/>
        </w:rPr>
        <w:t>ư</w:t>
      </w:r>
      <w:r w:rsidRPr="003633BE">
        <w:rPr>
          <w:sz w:val="28"/>
          <w:szCs w:val="28"/>
        </w:rPr>
        <w:t>ờng th</w:t>
      </w:r>
      <w:r w:rsidRPr="003633BE">
        <w:rPr>
          <w:rFonts w:hint="eastAsia"/>
          <w:sz w:val="28"/>
          <w:szCs w:val="28"/>
        </w:rPr>
        <w:t>ườ</w:t>
      </w:r>
      <w:r w:rsidRPr="003633BE">
        <w:rPr>
          <w:sz w:val="28"/>
          <w:szCs w:val="28"/>
        </w:rPr>
        <w:t>ng xuyên liên k</w:t>
      </w:r>
      <w:r w:rsidRPr="003633BE">
        <w:rPr>
          <w:rFonts w:hint="eastAsia"/>
          <w:sz w:val="28"/>
          <w:szCs w:val="28"/>
        </w:rPr>
        <w:t>ế</w:t>
      </w:r>
      <w:r w:rsidRPr="003633BE">
        <w:rPr>
          <w:sz w:val="28"/>
          <w:szCs w:val="28"/>
        </w:rPr>
        <w:t>t v</w:t>
      </w:r>
      <w:r w:rsidRPr="003633BE">
        <w:rPr>
          <w:rFonts w:hint="eastAsia"/>
          <w:sz w:val="28"/>
          <w:szCs w:val="28"/>
        </w:rPr>
        <w:t>ớ</w:t>
      </w:r>
      <w:r w:rsidRPr="003633BE">
        <w:rPr>
          <w:sz w:val="28"/>
          <w:szCs w:val="28"/>
        </w:rPr>
        <w:t>i c</w:t>
      </w:r>
      <w:r w:rsidRPr="003633BE">
        <w:rPr>
          <w:rFonts w:hint="eastAsia"/>
          <w:sz w:val="28"/>
          <w:szCs w:val="28"/>
        </w:rPr>
        <w:t>á</w:t>
      </w:r>
      <w:r w:rsidRPr="003633BE">
        <w:rPr>
          <w:sz w:val="28"/>
          <w:szCs w:val="28"/>
        </w:rPr>
        <w:t>c doanh nghi</w:t>
      </w:r>
      <w:r w:rsidRPr="003633BE">
        <w:rPr>
          <w:rFonts w:hint="eastAsia"/>
          <w:sz w:val="28"/>
          <w:szCs w:val="28"/>
        </w:rPr>
        <w:t>ệ</w:t>
      </w:r>
      <w:r w:rsidRPr="003633BE">
        <w:rPr>
          <w:sz w:val="28"/>
          <w:szCs w:val="28"/>
        </w:rPr>
        <w:t>p để t</w:t>
      </w:r>
      <w:r w:rsidRPr="003633BE">
        <w:rPr>
          <w:rFonts w:hint="eastAsia"/>
          <w:sz w:val="28"/>
          <w:szCs w:val="28"/>
        </w:rPr>
        <w:t>ổ</w:t>
      </w:r>
      <w:r w:rsidRPr="003633BE">
        <w:rPr>
          <w:sz w:val="28"/>
          <w:szCs w:val="28"/>
        </w:rPr>
        <w:t xml:space="preserve"> ch</w:t>
      </w:r>
      <w:r w:rsidRPr="003633BE">
        <w:rPr>
          <w:rFonts w:hint="eastAsia"/>
          <w:sz w:val="28"/>
          <w:szCs w:val="28"/>
        </w:rPr>
        <w:t>ứ</w:t>
      </w:r>
      <w:r w:rsidRPr="003633BE">
        <w:rPr>
          <w:sz w:val="28"/>
          <w:szCs w:val="28"/>
        </w:rPr>
        <w:t>c c</w:t>
      </w:r>
      <w:r w:rsidRPr="003633BE">
        <w:rPr>
          <w:rFonts w:hint="eastAsia"/>
          <w:sz w:val="28"/>
          <w:szCs w:val="28"/>
        </w:rPr>
        <w:t>á</w:t>
      </w:r>
      <w:r w:rsidRPr="003633BE">
        <w:rPr>
          <w:sz w:val="28"/>
          <w:szCs w:val="28"/>
        </w:rPr>
        <w:t>c h</w:t>
      </w:r>
      <w:r w:rsidRPr="003633BE">
        <w:rPr>
          <w:rFonts w:hint="eastAsia"/>
          <w:sz w:val="28"/>
          <w:szCs w:val="28"/>
        </w:rPr>
        <w:t>ộ</w:t>
      </w:r>
      <w:r w:rsidRPr="003633BE">
        <w:rPr>
          <w:sz w:val="28"/>
          <w:szCs w:val="28"/>
        </w:rPr>
        <w:t>i ngh</w:t>
      </w:r>
      <w:r w:rsidRPr="003633BE">
        <w:rPr>
          <w:rFonts w:hint="eastAsia"/>
          <w:sz w:val="28"/>
          <w:szCs w:val="28"/>
        </w:rPr>
        <w:t>ị</w:t>
      </w:r>
      <w:r w:rsidRPr="003633BE">
        <w:rPr>
          <w:sz w:val="28"/>
          <w:szCs w:val="28"/>
        </w:rPr>
        <w:t>, h</w:t>
      </w:r>
      <w:r w:rsidRPr="003633BE">
        <w:rPr>
          <w:rFonts w:hint="eastAsia"/>
          <w:sz w:val="28"/>
          <w:szCs w:val="28"/>
        </w:rPr>
        <w:t>ộ</w:t>
      </w:r>
      <w:r w:rsidRPr="003633BE">
        <w:rPr>
          <w:sz w:val="28"/>
          <w:szCs w:val="28"/>
        </w:rPr>
        <w:t>i th</w:t>
      </w:r>
      <w:r w:rsidRPr="003633BE">
        <w:rPr>
          <w:rFonts w:hint="eastAsia"/>
          <w:sz w:val="28"/>
          <w:szCs w:val="28"/>
        </w:rPr>
        <w:t>ả</w:t>
      </w:r>
      <w:r w:rsidRPr="003633BE">
        <w:rPr>
          <w:sz w:val="28"/>
          <w:szCs w:val="28"/>
        </w:rPr>
        <w:t>o gi</w:t>
      </w:r>
      <w:r w:rsidRPr="003633BE">
        <w:rPr>
          <w:rFonts w:hint="eastAsia"/>
          <w:sz w:val="28"/>
          <w:szCs w:val="28"/>
        </w:rPr>
        <w:t>ớ</w:t>
      </w:r>
      <w:r w:rsidRPr="003633BE">
        <w:rPr>
          <w:sz w:val="28"/>
          <w:szCs w:val="28"/>
        </w:rPr>
        <w:t>i thi</w:t>
      </w:r>
      <w:r w:rsidRPr="003633BE">
        <w:rPr>
          <w:rFonts w:hint="eastAsia"/>
          <w:sz w:val="28"/>
          <w:szCs w:val="28"/>
        </w:rPr>
        <w:t>ệ</w:t>
      </w:r>
      <w:r w:rsidRPr="003633BE">
        <w:rPr>
          <w:sz w:val="28"/>
          <w:szCs w:val="28"/>
        </w:rPr>
        <w:t>u c</w:t>
      </w:r>
      <w:r w:rsidRPr="003633BE">
        <w:rPr>
          <w:rFonts w:hint="eastAsia"/>
          <w:sz w:val="28"/>
          <w:szCs w:val="28"/>
        </w:rPr>
        <w:t>ô</w:t>
      </w:r>
      <w:r w:rsidRPr="003633BE">
        <w:rPr>
          <w:sz w:val="28"/>
          <w:szCs w:val="28"/>
        </w:rPr>
        <w:t>ng ngh</w:t>
      </w:r>
      <w:r w:rsidRPr="003633BE">
        <w:rPr>
          <w:rFonts w:hint="eastAsia"/>
          <w:sz w:val="28"/>
          <w:szCs w:val="28"/>
        </w:rPr>
        <w:t>ệ</w:t>
      </w:r>
      <w:r w:rsidRPr="003633BE">
        <w:rPr>
          <w:sz w:val="28"/>
          <w:szCs w:val="28"/>
        </w:rPr>
        <w:t xml:space="preserve"> m</w:t>
      </w:r>
      <w:r w:rsidRPr="003633BE">
        <w:rPr>
          <w:rFonts w:hint="eastAsia"/>
          <w:sz w:val="28"/>
          <w:szCs w:val="28"/>
        </w:rPr>
        <w:t>ớ</w:t>
      </w:r>
      <w:r w:rsidRPr="003633BE">
        <w:rPr>
          <w:sz w:val="28"/>
          <w:szCs w:val="28"/>
        </w:rPr>
        <w:t>i, tri</w:t>
      </w:r>
      <w:r w:rsidRPr="003633BE">
        <w:rPr>
          <w:rFonts w:hint="eastAsia"/>
          <w:sz w:val="28"/>
          <w:szCs w:val="28"/>
        </w:rPr>
        <w:t>ể</w:t>
      </w:r>
      <w:r w:rsidRPr="003633BE">
        <w:rPr>
          <w:sz w:val="28"/>
          <w:szCs w:val="28"/>
        </w:rPr>
        <w:t xml:space="preserve">n khai </w:t>
      </w:r>
      <w:r w:rsidRPr="003633BE">
        <w:rPr>
          <w:rFonts w:hint="eastAsia"/>
          <w:sz w:val="28"/>
          <w:szCs w:val="28"/>
        </w:rPr>
        <w:t>ứ</w:t>
      </w:r>
      <w:r w:rsidRPr="003633BE">
        <w:rPr>
          <w:sz w:val="28"/>
          <w:szCs w:val="28"/>
        </w:rPr>
        <w:t>ng d</w:t>
      </w:r>
      <w:r w:rsidRPr="003633BE">
        <w:rPr>
          <w:rFonts w:hint="eastAsia"/>
          <w:sz w:val="28"/>
          <w:szCs w:val="28"/>
        </w:rPr>
        <w:t>ụ</w:t>
      </w:r>
      <w:r w:rsidRPr="003633BE">
        <w:rPr>
          <w:sz w:val="28"/>
          <w:szCs w:val="28"/>
        </w:rPr>
        <w:t>ng k</w:t>
      </w:r>
      <w:r w:rsidRPr="003633BE">
        <w:rPr>
          <w:rFonts w:hint="eastAsia"/>
          <w:sz w:val="28"/>
          <w:szCs w:val="28"/>
        </w:rPr>
        <w:t>ế</w:t>
      </w:r>
      <w:r w:rsidRPr="003633BE">
        <w:rPr>
          <w:sz w:val="28"/>
          <w:szCs w:val="28"/>
        </w:rPr>
        <w:t>t qu</w:t>
      </w:r>
      <w:r w:rsidRPr="003633BE">
        <w:rPr>
          <w:rFonts w:hint="eastAsia"/>
          <w:sz w:val="28"/>
          <w:szCs w:val="28"/>
        </w:rPr>
        <w:t>ả</w:t>
      </w:r>
      <w:r w:rsidRPr="003633BE">
        <w:rPr>
          <w:sz w:val="28"/>
          <w:szCs w:val="28"/>
        </w:rPr>
        <w:t xml:space="preserve"> nghiên c</w:t>
      </w:r>
      <w:r w:rsidRPr="003633BE">
        <w:rPr>
          <w:rFonts w:hint="eastAsia"/>
          <w:sz w:val="28"/>
          <w:szCs w:val="28"/>
        </w:rPr>
        <w:t>ứ</w:t>
      </w:r>
      <w:r w:rsidRPr="003633BE">
        <w:rPr>
          <w:sz w:val="28"/>
          <w:szCs w:val="28"/>
        </w:rPr>
        <w:t xml:space="preserve">u tại </w:t>
      </w:r>
      <w:r w:rsidRPr="003633BE">
        <w:rPr>
          <w:sz w:val="28"/>
          <w:szCs w:val="28"/>
        </w:rPr>
        <w:lastRenderedPageBreak/>
        <w:t>tr</w:t>
      </w:r>
      <w:r w:rsidRPr="003633BE">
        <w:rPr>
          <w:rFonts w:hint="eastAsia"/>
          <w:sz w:val="28"/>
          <w:szCs w:val="28"/>
        </w:rPr>
        <w:t>ườ</w:t>
      </w:r>
      <w:r w:rsidRPr="003633BE">
        <w:rPr>
          <w:sz w:val="28"/>
          <w:szCs w:val="28"/>
        </w:rPr>
        <w:t>ng, c</w:t>
      </w:r>
      <w:r w:rsidRPr="003633BE">
        <w:rPr>
          <w:rFonts w:hint="eastAsia"/>
          <w:sz w:val="28"/>
          <w:szCs w:val="28"/>
        </w:rPr>
        <w:t>ũ</w:t>
      </w:r>
      <w:r w:rsidRPr="003633BE">
        <w:rPr>
          <w:sz w:val="28"/>
          <w:szCs w:val="28"/>
        </w:rPr>
        <w:t xml:space="preserve">ng như cử </w:t>
      </w:r>
      <w:r w:rsidRPr="003633BE">
        <w:rPr>
          <w:bCs/>
          <w:sz w:val="28"/>
          <w:szCs w:val="28"/>
        </w:rPr>
        <w:t>CB-GV-NV</w:t>
      </w:r>
      <w:r w:rsidRPr="003633BE">
        <w:rPr>
          <w:sz w:val="28"/>
          <w:szCs w:val="28"/>
        </w:rPr>
        <w:t xml:space="preserve"> tham d</w:t>
      </w:r>
      <w:r w:rsidRPr="003633BE">
        <w:rPr>
          <w:rFonts w:hint="eastAsia"/>
          <w:sz w:val="28"/>
          <w:szCs w:val="28"/>
        </w:rPr>
        <w:t>ự</w:t>
      </w:r>
      <w:r w:rsidRPr="003633BE">
        <w:rPr>
          <w:sz w:val="28"/>
          <w:szCs w:val="28"/>
        </w:rPr>
        <w:t xml:space="preserve"> c</w:t>
      </w:r>
      <w:r w:rsidRPr="003633BE">
        <w:rPr>
          <w:rFonts w:hint="eastAsia"/>
          <w:sz w:val="28"/>
          <w:szCs w:val="28"/>
        </w:rPr>
        <w:t>á</w:t>
      </w:r>
      <w:r w:rsidRPr="003633BE">
        <w:rPr>
          <w:sz w:val="28"/>
          <w:szCs w:val="28"/>
        </w:rPr>
        <w:t>c h</w:t>
      </w:r>
      <w:r w:rsidRPr="003633BE">
        <w:rPr>
          <w:rFonts w:hint="eastAsia"/>
          <w:sz w:val="28"/>
          <w:szCs w:val="28"/>
        </w:rPr>
        <w:t>ộ</w:t>
      </w:r>
      <w:r w:rsidRPr="003633BE">
        <w:rPr>
          <w:sz w:val="28"/>
          <w:szCs w:val="28"/>
        </w:rPr>
        <w:t>i ngh</w:t>
      </w:r>
      <w:r w:rsidRPr="003633BE">
        <w:rPr>
          <w:rFonts w:hint="eastAsia"/>
          <w:sz w:val="28"/>
          <w:szCs w:val="28"/>
        </w:rPr>
        <w:t>ị</w:t>
      </w:r>
      <w:r w:rsidRPr="003633BE">
        <w:rPr>
          <w:sz w:val="28"/>
          <w:szCs w:val="28"/>
        </w:rPr>
        <w:t>, h</w:t>
      </w:r>
      <w:r w:rsidRPr="003633BE">
        <w:rPr>
          <w:rFonts w:hint="eastAsia"/>
          <w:sz w:val="28"/>
          <w:szCs w:val="28"/>
        </w:rPr>
        <w:t>ộ</w:t>
      </w:r>
      <w:r w:rsidRPr="003633BE">
        <w:rPr>
          <w:sz w:val="28"/>
          <w:szCs w:val="28"/>
        </w:rPr>
        <w:t>i th</w:t>
      </w:r>
      <w:r w:rsidRPr="003633BE">
        <w:rPr>
          <w:rFonts w:hint="eastAsia"/>
          <w:sz w:val="28"/>
          <w:szCs w:val="28"/>
        </w:rPr>
        <w:t>ả</w:t>
      </w:r>
      <w:r w:rsidRPr="003633BE">
        <w:rPr>
          <w:sz w:val="28"/>
          <w:szCs w:val="28"/>
        </w:rPr>
        <w:t>o bên ngoài.</w:t>
      </w:r>
    </w:p>
    <w:p w:rsidR="009726B5" w:rsidRPr="003633BE" w:rsidRDefault="009726B5" w:rsidP="009726B5">
      <w:pPr>
        <w:widowControl w:val="0"/>
        <w:spacing w:line="283" w:lineRule="auto"/>
        <w:ind w:firstLine="720"/>
        <w:jc w:val="both"/>
        <w:rPr>
          <w:b/>
          <w:bCs/>
          <w:sz w:val="28"/>
          <w:szCs w:val="28"/>
        </w:rPr>
      </w:pPr>
      <w:r w:rsidRPr="003633BE">
        <w:rPr>
          <w:b/>
          <w:bCs/>
          <w:sz w:val="28"/>
          <w:szCs w:val="28"/>
        </w:rPr>
        <w:t>3. Những tồn tại</w:t>
      </w:r>
    </w:p>
    <w:p w:rsidR="009726B5" w:rsidRPr="003633BE" w:rsidRDefault="009726B5" w:rsidP="009726B5">
      <w:pPr>
        <w:widowControl w:val="0"/>
        <w:spacing w:line="283" w:lineRule="auto"/>
        <w:ind w:firstLine="720"/>
        <w:jc w:val="both"/>
        <w:rPr>
          <w:sz w:val="28"/>
          <w:szCs w:val="28"/>
        </w:rPr>
      </w:pPr>
      <w:r w:rsidRPr="003633BE">
        <w:rPr>
          <w:sz w:val="28"/>
          <w:szCs w:val="28"/>
        </w:rPr>
        <w:t>Một số đề tài còn xin gia hạn thêm thời gian làm mất đi tính cấp thiết. Một số chủ nhiệm đề tài chưa tích cực bám theo kế hoạch nghiên cứu nên thời gian thực hiện hiệu chỉnh đề tài theo góp ý của hội đồng cấp khoa và cấp Trường chưa đảm bảo,  làm ảnh hưởng đến kế hoạch ban đầu.</w:t>
      </w:r>
    </w:p>
    <w:p w:rsidR="009726B5" w:rsidRPr="003633BE" w:rsidRDefault="009726B5" w:rsidP="009726B5">
      <w:pPr>
        <w:widowControl w:val="0"/>
        <w:spacing w:line="283" w:lineRule="auto"/>
        <w:ind w:firstLine="720"/>
        <w:jc w:val="both"/>
        <w:rPr>
          <w:spacing w:val="-4"/>
          <w:sz w:val="28"/>
          <w:szCs w:val="28"/>
        </w:rPr>
      </w:pPr>
      <w:r w:rsidRPr="003633BE">
        <w:rPr>
          <w:spacing w:val="-4"/>
          <w:sz w:val="28"/>
          <w:szCs w:val="28"/>
        </w:rPr>
        <w:t>Phạm vi nghiên cứu các đề tài chủ yếu ở cấp Trường, chưa có đề tài cấp Bộ.</w:t>
      </w:r>
    </w:p>
    <w:p w:rsidR="009726B5" w:rsidRPr="003633BE" w:rsidRDefault="009726B5" w:rsidP="009726B5">
      <w:pPr>
        <w:widowControl w:val="0"/>
        <w:spacing w:line="283" w:lineRule="auto"/>
        <w:ind w:firstLine="720"/>
        <w:jc w:val="both"/>
        <w:rPr>
          <w:sz w:val="28"/>
          <w:szCs w:val="28"/>
        </w:rPr>
      </w:pPr>
      <w:r w:rsidRPr="003633BE">
        <w:rPr>
          <w:sz w:val="28"/>
          <w:szCs w:val="28"/>
        </w:rPr>
        <w:t>Số lượng HSSV tham gia NCKH quá ít so với quy mô toàn trường (7/5000) nguyên nhân là khả năng NCKH của HSSV bậc cao đẳng yếu, thời gian đào tạo ngắn, đề tài NCKH của GV chưa thu hút HSSV tham gia.</w:t>
      </w:r>
    </w:p>
    <w:p w:rsidR="009726B5" w:rsidRPr="003633BE" w:rsidRDefault="009726B5" w:rsidP="009726B5">
      <w:pPr>
        <w:widowControl w:val="0"/>
        <w:spacing w:line="283" w:lineRule="auto"/>
        <w:ind w:firstLine="720"/>
        <w:jc w:val="both"/>
        <w:rPr>
          <w:b/>
          <w:sz w:val="28"/>
          <w:szCs w:val="28"/>
        </w:rPr>
      </w:pPr>
      <w:r w:rsidRPr="003633BE">
        <w:rPr>
          <w:b/>
          <w:sz w:val="28"/>
          <w:szCs w:val="28"/>
        </w:rPr>
        <w:t>4. Kế hoạch hành động</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Đề xuất</w:t>
      </w:r>
      <w:r w:rsidRPr="003633BE">
        <w:rPr>
          <w:sz w:val="28"/>
          <w:szCs w:val="28"/>
          <w:lang w:val="vi-VN"/>
        </w:rPr>
        <w:t xml:space="preserve"> biện pháp chế tài đối với các đề tài thực hiện không đúng tiến độ</w:t>
      </w:r>
      <w:r w:rsidRPr="003633BE">
        <w:rPr>
          <w:sz w:val="28"/>
          <w:szCs w:val="28"/>
          <w:lang w:val="nb-NO"/>
        </w:rPr>
        <w:t>.</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Tăng cường nâng cao năng lực NCKH của GV và HSSV để nâng tầm các đề tài NCKH. Xây d</w:t>
      </w:r>
      <w:r w:rsidRPr="003633BE">
        <w:rPr>
          <w:rFonts w:hint="eastAsia"/>
          <w:sz w:val="28"/>
          <w:szCs w:val="28"/>
          <w:lang w:val="nb-NO"/>
        </w:rPr>
        <w:t>ự</w:t>
      </w:r>
      <w:r w:rsidRPr="003633BE">
        <w:rPr>
          <w:sz w:val="28"/>
          <w:szCs w:val="28"/>
          <w:lang w:val="nb-NO"/>
        </w:rPr>
        <w:t>ng k</w:t>
      </w:r>
      <w:r w:rsidRPr="003633BE">
        <w:rPr>
          <w:rFonts w:hint="eastAsia"/>
          <w:sz w:val="28"/>
          <w:szCs w:val="28"/>
          <w:lang w:val="nb-NO"/>
        </w:rPr>
        <w:t>ế</w:t>
      </w:r>
      <w:r w:rsidRPr="003633BE">
        <w:rPr>
          <w:sz w:val="28"/>
          <w:szCs w:val="28"/>
          <w:lang w:val="nb-NO"/>
        </w:rPr>
        <w:t xml:space="preserve"> ho</w:t>
      </w:r>
      <w:r w:rsidRPr="003633BE">
        <w:rPr>
          <w:rFonts w:hint="eastAsia"/>
          <w:sz w:val="28"/>
          <w:szCs w:val="28"/>
          <w:lang w:val="nb-NO"/>
        </w:rPr>
        <w:t>ạ</w:t>
      </w:r>
      <w:r w:rsidRPr="003633BE">
        <w:rPr>
          <w:sz w:val="28"/>
          <w:szCs w:val="28"/>
          <w:lang w:val="nb-NO"/>
        </w:rPr>
        <w:t>ch và t</w:t>
      </w:r>
      <w:r w:rsidRPr="003633BE">
        <w:rPr>
          <w:rFonts w:hint="eastAsia"/>
          <w:sz w:val="28"/>
          <w:szCs w:val="28"/>
          <w:lang w:val="nb-NO"/>
        </w:rPr>
        <w:t>ạ</w:t>
      </w:r>
      <w:r w:rsidRPr="003633BE">
        <w:rPr>
          <w:sz w:val="28"/>
          <w:szCs w:val="28"/>
          <w:lang w:val="nb-NO"/>
        </w:rPr>
        <w:t>o m</w:t>
      </w:r>
      <w:r w:rsidRPr="003633BE">
        <w:rPr>
          <w:rFonts w:hint="eastAsia"/>
          <w:sz w:val="28"/>
          <w:szCs w:val="28"/>
          <w:lang w:val="nb-NO"/>
        </w:rPr>
        <w:t>ọ</w:t>
      </w:r>
      <w:r w:rsidRPr="003633BE">
        <w:rPr>
          <w:sz w:val="28"/>
          <w:szCs w:val="28"/>
          <w:lang w:val="nb-NO"/>
        </w:rPr>
        <w:t xml:space="preserve">i </w:t>
      </w:r>
      <w:r w:rsidRPr="003633BE">
        <w:rPr>
          <w:rFonts w:hint="eastAsia"/>
          <w:sz w:val="28"/>
          <w:szCs w:val="28"/>
          <w:lang w:val="nb-NO"/>
        </w:rPr>
        <w:t>đ</w:t>
      </w:r>
      <w:r w:rsidRPr="003633BE">
        <w:rPr>
          <w:sz w:val="28"/>
          <w:szCs w:val="28"/>
          <w:lang w:val="nb-NO"/>
        </w:rPr>
        <w:t>i</w:t>
      </w:r>
      <w:r w:rsidRPr="003633BE">
        <w:rPr>
          <w:rFonts w:hint="eastAsia"/>
          <w:sz w:val="28"/>
          <w:szCs w:val="28"/>
          <w:lang w:val="nb-NO"/>
        </w:rPr>
        <w:t>ề</w:t>
      </w:r>
      <w:r w:rsidRPr="003633BE">
        <w:rPr>
          <w:sz w:val="28"/>
          <w:szCs w:val="28"/>
          <w:lang w:val="nb-NO"/>
        </w:rPr>
        <w:t>u ki</w:t>
      </w:r>
      <w:r w:rsidRPr="003633BE">
        <w:rPr>
          <w:rFonts w:hint="eastAsia"/>
          <w:sz w:val="28"/>
          <w:szCs w:val="28"/>
          <w:lang w:val="nb-NO"/>
        </w:rPr>
        <w:t>ệ</w:t>
      </w:r>
      <w:r w:rsidRPr="003633BE">
        <w:rPr>
          <w:sz w:val="28"/>
          <w:szCs w:val="28"/>
          <w:lang w:val="nb-NO"/>
        </w:rPr>
        <w:t>n c</w:t>
      </w:r>
      <w:r w:rsidRPr="003633BE">
        <w:rPr>
          <w:rFonts w:hint="eastAsia"/>
          <w:sz w:val="28"/>
          <w:szCs w:val="28"/>
          <w:lang w:val="nb-NO"/>
        </w:rPr>
        <w:t>ầ</w:t>
      </w:r>
      <w:r w:rsidRPr="003633BE">
        <w:rPr>
          <w:sz w:val="28"/>
          <w:szCs w:val="28"/>
          <w:lang w:val="nb-NO"/>
        </w:rPr>
        <w:t>n thi</w:t>
      </w:r>
      <w:r w:rsidRPr="003633BE">
        <w:rPr>
          <w:rFonts w:hint="eastAsia"/>
          <w:sz w:val="28"/>
          <w:szCs w:val="28"/>
          <w:lang w:val="nb-NO"/>
        </w:rPr>
        <w:t>ế</w:t>
      </w:r>
      <w:r w:rsidRPr="003633BE">
        <w:rPr>
          <w:sz w:val="28"/>
          <w:szCs w:val="28"/>
          <w:lang w:val="nb-NO"/>
        </w:rPr>
        <w:t xml:space="preserve">t </w:t>
      </w:r>
      <w:r w:rsidRPr="003633BE">
        <w:rPr>
          <w:rFonts w:hint="eastAsia"/>
          <w:sz w:val="28"/>
          <w:szCs w:val="28"/>
          <w:lang w:val="nb-NO"/>
        </w:rPr>
        <w:t>để</w:t>
      </w:r>
      <w:r w:rsidRPr="003633BE">
        <w:rPr>
          <w:sz w:val="28"/>
          <w:szCs w:val="28"/>
          <w:lang w:val="nb-NO"/>
        </w:rPr>
        <w:t xml:space="preserve"> HSSV tham gia NCKH và phát huy sáng ki</w:t>
      </w:r>
      <w:r w:rsidRPr="003633BE">
        <w:rPr>
          <w:rFonts w:hint="eastAsia"/>
          <w:sz w:val="28"/>
          <w:szCs w:val="28"/>
          <w:lang w:val="nb-NO"/>
        </w:rPr>
        <w:t>ế</w:t>
      </w:r>
      <w:r w:rsidRPr="003633BE">
        <w:rPr>
          <w:sz w:val="28"/>
          <w:szCs w:val="28"/>
          <w:lang w:val="nb-NO"/>
        </w:rPr>
        <w:t>n, đặc biệt cùng tham gia NCKH với GV.</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5. Tự đánh giá: Đạt</w:t>
      </w:r>
    </w:p>
    <w:p w:rsidR="009726B5" w:rsidRPr="003633BE" w:rsidRDefault="009726B5" w:rsidP="009726B5">
      <w:pPr>
        <w:widowControl w:val="0"/>
        <w:tabs>
          <w:tab w:val="num" w:pos="540"/>
        </w:tabs>
        <w:spacing w:line="283" w:lineRule="auto"/>
        <w:ind w:firstLine="720"/>
        <w:jc w:val="both"/>
        <w:rPr>
          <w:b/>
          <w:bCs/>
          <w:i/>
          <w:iCs/>
          <w:sz w:val="28"/>
          <w:szCs w:val="28"/>
          <w:lang w:val="nb-NO"/>
        </w:rPr>
      </w:pPr>
      <w:r w:rsidRPr="003633BE">
        <w:rPr>
          <w:b/>
          <w:bCs/>
          <w:i/>
          <w:iCs/>
          <w:spacing w:val="-1"/>
          <w:sz w:val="28"/>
          <w:szCs w:val="28"/>
          <w:lang w:val="nb-NO"/>
        </w:rPr>
        <w:t xml:space="preserve">Tiêu chí </w:t>
      </w:r>
      <w:r w:rsidRPr="003633BE">
        <w:rPr>
          <w:b/>
          <w:bCs/>
          <w:i/>
          <w:sz w:val="28"/>
          <w:szCs w:val="28"/>
          <w:lang w:val="vi-VN"/>
        </w:rPr>
        <w:t>7.</w:t>
      </w:r>
      <w:r w:rsidRPr="003633BE">
        <w:rPr>
          <w:b/>
          <w:bCs/>
          <w:i/>
          <w:sz w:val="28"/>
          <w:szCs w:val="28"/>
          <w:lang w:val="nb-NO"/>
        </w:rPr>
        <w:t>3</w:t>
      </w:r>
      <w:r w:rsidRPr="003633BE">
        <w:rPr>
          <w:b/>
          <w:bCs/>
          <w:i/>
          <w:sz w:val="28"/>
          <w:szCs w:val="28"/>
          <w:lang w:val="vi-VN"/>
        </w:rPr>
        <w:t>.</w:t>
      </w:r>
      <w:r w:rsidRPr="003633BE">
        <w:rPr>
          <w:b/>
          <w:bCs/>
          <w:i/>
          <w:sz w:val="28"/>
          <w:szCs w:val="28"/>
          <w:lang w:val="nb-NO"/>
        </w:rPr>
        <w:t xml:space="preserve"> Có các </w:t>
      </w:r>
      <w:r w:rsidRPr="003633BE">
        <w:rPr>
          <w:b/>
          <w:bCs/>
          <w:i/>
          <w:sz w:val="28"/>
          <w:szCs w:val="28"/>
          <w:u w:val="single"/>
          <w:lang w:val="nb-NO"/>
        </w:rPr>
        <w:t>kết quả nghiên cứu</w:t>
      </w:r>
      <w:r w:rsidRPr="003633BE">
        <w:rPr>
          <w:b/>
          <w:bCs/>
          <w:i/>
          <w:sz w:val="28"/>
          <w:szCs w:val="28"/>
          <w:lang w:val="nb-NO"/>
        </w:rPr>
        <w:t xml:space="preserve"> khoa học được </w:t>
      </w:r>
      <w:r w:rsidRPr="003633BE">
        <w:rPr>
          <w:b/>
          <w:bCs/>
          <w:i/>
          <w:sz w:val="28"/>
          <w:szCs w:val="28"/>
          <w:u w:val="single"/>
          <w:lang w:val="nb-NO"/>
        </w:rPr>
        <w:t>ứng dụng</w:t>
      </w:r>
      <w:r w:rsidRPr="003633BE">
        <w:rPr>
          <w:b/>
          <w:bCs/>
          <w:i/>
          <w:sz w:val="28"/>
          <w:szCs w:val="28"/>
          <w:lang w:val="nb-NO"/>
        </w:rPr>
        <w:t xml:space="preserve"> vào việc </w:t>
      </w:r>
      <w:r w:rsidRPr="003633BE">
        <w:rPr>
          <w:b/>
          <w:bCs/>
          <w:i/>
          <w:sz w:val="28"/>
          <w:szCs w:val="28"/>
          <w:u w:val="single"/>
          <w:lang w:val="nb-NO"/>
        </w:rPr>
        <w:t>nâng cao chất lượng dạy và học</w:t>
      </w:r>
      <w:r w:rsidRPr="003633BE">
        <w:rPr>
          <w:b/>
          <w:bCs/>
          <w:i/>
          <w:sz w:val="28"/>
          <w:szCs w:val="28"/>
          <w:lang w:val="nb-NO"/>
        </w:rPr>
        <w:t xml:space="preserve">, </w:t>
      </w:r>
      <w:r w:rsidRPr="003633BE">
        <w:rPr>
          <w:b/>
          <w:bCs/>
          <w:i/>
          <w:sz w:val="28"/>
          <w:szCs w:val="28"/>
          <w:u w:val="single"/>
          <w:lang w:val="nb-NO"/>
        </w:rPr>
        <w:t>quản lý</w:t>
      </w:r>
      <w:r w:rsidRPr="003633BE">
        <w:rPr>
          <w:b/>
          <w:bCs/>
          <w:i/>
          <w:sz w:val="28"/>
          <w:szCs w:val="28"/>
          <w:lang w:val="nb-NO"/>
        </w:rPr>
        <w:t xml:space="preserve"> của trường và các cơ sở giáo dục khác ở địa phương</w:t>
      </w:r>
      <w:r w:rsidRPr="003633BE">
        <w:rPr>
          <w:b/>
          <w:bCs/>
          <w:i/>
          <w:iCs/>
          <w:sz w:val="28"/>
          <w:szCs w:val="28"/>
          <w:lang w:val="nb-NO"/>
        </w:rPr>
        <w:t>.</w:t>
      </w:r>
    </w:p>
    <w:p w:rsidR="009726B5" w:rsidRPr="003633BE" w:rsidRDefault="009726B5" w:rsidP="009726B5">
      <w:pPr>
        <w:widowControl w:val="0"/>
        <w:numPr>
          <w:ilvl w:val="0"/>
          <w:numId w:val="8"/>
        </w:numPr>
        <w:spacing w:line="283" w:lineRule="auto"/>
        <w:jc w:val="both"/>
        <w:rPr>
          <w:b/>
          <w:bCs/>
          <w:sz w:val="28"/>
          <w:szCs w:val="28"/>
        </w:rPr>
      </w:pPr>
      <w:r w:rsidRPr="003633BE">
        <w:rPr>
          <w:b/>
          <w:bCs/>
          <w:sz w:val="28"/>
          <w:szCs w:val="28"/>
        </w:rPr>
        <w:t>Mô tả</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Trong các năm qua Trường đã xác định mục tiêu duyệt đề tài NCKH </w:t>
      </w:r>
      <w:r w:rsidRPr="003633BE">
        <w:rPr>
          <w:sz w:val="28"/>
          <w:szCs w:val="28"/>
        </w:rPr>
        <w:t xml:space="preserve">và sáng kiến kinh nghiệm </w:t>
      </w:r>
      <w:r w:rsidRPr="003633BE">
        <w:rPr>
          <w:sz w:val="28"/>
          <w:szCs w:val="28"/>
          <w:lang w:val="vi-VN"/>
        </w:rPr>
        <w:t xml:space="preserve">phải xuất phát từ thực tế cần tăng thêm </w:t>
      </w:r>
      <w:r w:rsidRPr="003633BE">
        <w:rPr>
          <w:sz w:val="28"/>
          <w:szCs w:val="28"/>
        </w:rPr>
        <w:t xml:space="preserve">giáo trình, </w:t>
      </w:r>
      <w:r w:rsidRPr="003633BE">
        <w:rPr>
          <w:sz w:val="28"/>
          <w:szCs w:val="28"/>
          <w:lang w:val="vi-VN"/>
        </w:rPr>
        <w:t xml:space="preserve">mô hình, cải tiến phương pháp giảng dạy cũng như các biện pháp quản lý nhằm nâng cao chất lượng. Đội ngũ CB-GV rất cố gắng và nỗ lực tham gia NCKH, thực hiện các đề tài có tính ứng dụng thực tế giảng dạy, tiết kiệm kinh phí. Trong 5 năm qua đã có </w:t>
      </w:r>
      <w:r w:rsidRPr="003633BE">
        <w:rPr>
          <w:bCs/>
          <w:sz w:val="28"/>
          <w:szCs w:val="28"/>
          <w:lang w:val="nb-NO"/>
        </w:rPr>
        <w:t xml:space="preserve">3 bài giảng, 21 giáo trình, 11 mô hình, 1 ngân hàng câu hỏi thi trắc nghiệm và 2 về phương pháp giảng dạy và học tập được nghiệm thu và áp dụng vào giảng dạy tại các khoa </w:t>
      </w:r>
      <w:r w:rsidRPr="003633BE">
        <w:rPr>
          <w:sz w:val="28"/>
          <w:szCs w:val="28"/>
          <w:lang w:val="vi-VN"/>
        </w:rPr>
        <w:t>[H7.7.3.1]</w:t>
      </w:r>
      <w:r w:rsidRPr="003633BE">
        <w:rPr>
          <w:bCs/>
          <w:sz w:val="28"/>
          <w:szCs w:val="28"/>
          <w:lang w:val="nb-NO"/>
        </w:rPr>
        <w:t xml:space="preserve">. Trong 40 đề tài tốt nghiệp cao học được công nhận là đề tài NCKH có 7 đề tài ứng dụng vào việc nâng cao chất lượng dạy và học, quản lý của trường, 1 đề tài ứng dụng tại quận 10 </w:t>
      </w:r>
      <w:r w:rsidRPr="003633BE">
        <w:rPr>
          <w:sz w:val="28"/>
          <w:szCs w:val="28"/>
          <w:lang w:val="vi-VN"/>
        </w:rPr>
        <w:t>[H7.7.3.2]</w:t>
      </w:r>
      <w:r w:rsidRPr="003633BE">
        <w:rPr>
          <w:bCs/>
          <w:sz w:val="28"/>
          <w:szCs w:val="28"/>
          <w:lang w:val="nb-NO"/>
        </w:rPr>
        <w:t xml:space="preserve">. </w:t>
      </w:r>
      <w:r w:rsidRPr="003633BE">
        <w:rPr>
          <w:sz w:val="28"/>
          <w:szCs w:val="28"/>
          <w:lang w:val="vi-VN"/>
        </w:rPr>
        <w:t xml:space="preserve">78 đề tài cấp </w:t>
      </w:r>
      <w:r w:rsidRPr="003633BE">
        <w:rPr>
          <w:sz w:val="28"/>
          <w:szCs w:val="28"/>
          <w:lang w:val="nb-NO"/>
        </w:rPr>
        <w:t>t</w:t>
      </w:r>
      <w:r w:rsidRPr="003633BE">
        <w:rPr>
          <w:sz w:val="28"/>
          <w:szCs w:val="28"/>
          <w:lang w:val="vi-VN"/>
        </w:rPr>
        <w:t>rường</w:t>
      </w:r>
      <w:r w:rsidRPr="003633BE">
        <w:rPr>
          <w:sz w:val="28"/>
          <w:szCs w:val="28"/>
          <w:lang w:val="nb-NO"/>
        </w:rPr>
        <w:t xml:space="preserve"> đã được công nhận có</w:t>
      </w:r>
      <w:r w:rsidRPr="003633BE">
        <w:rPr>
          <w:sz w:val="28"/>
          <w:szCs w:val="28"/>
          <w:lang w:val="vi-VN"/>
        </w:rPr>
        <w:t xml:space="preserve"> kết quả xếp loại </w:t>
      </w:r>
      <w:r w:rsidRPr="003633BE">
        <w:rPr>
          <w:sz w:val="28"/>
          <w:szCs w:val="28"/>
          <w:lang w:val="nb-NO"/>
        </w:rPr>
        <w:t>như sau</w:t>
      </w:r>
      <w:r w:rsidRPr="003633BE">
        <w:rPr>
          <w:sz w:val="28"/>
          <w:szCs w:val="28"/>
          <w:lang w:val="vi-VN"/>
        </w:rPr>
        <w:t>:</w:t>
      </w:r>
    </w:p>
    <w:p w:rsidR="009726B5" w:rsidRPr="003633BE" w:rsidRDefault="009726B5" w:rsidP="009726B5">
      <w:pPr>
        <w:widowControl w:val="0"/>
        <w:spacing w:line="276" w:lineRule="auto"/>
        <w:ind w:firstLine="720"/>
        <w:jc w:val="both"/>
        <w:rPr>
          <w:sz w:val="28"/>
          <w:szCs w:val="28"/>
          <w:lang w:val="vi-VN"/>
        </w:rPr>
      </w:pPr>
      <w:r w:rsidRPr="003633BE">
        <w:rPr>
          <w:b/>
          <w:bCs/>
          <w:sz w:val="28"/>
          <w:szCs w:val="28"/>
          <w:lang w:val="vi-VN"/>
        </w:rPr>
        <w:t>Bảng 7.2. Thống kê kết quả các đề tài nghiên cứu cấp trường đã nghiệm thu từ 2010-2011 đến 2014-2015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0"/>
        <w:gridCol w:w="1834"/>
        <w:gridCol w:w="1838"/>
        <w:gridCol w:w="1839"/>
        <w:gridCol w:w="1839"/>
      </w:tblGrid>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b/>
                <w:sz w:val="28"/>
                <w:szCs w:val="28"/>
              </w:rPr>
            </w:pPr>
            <w:r w:rsidRPr="003633BE">
              <w:rPr>
                <w:b/>
                <w:sz w:val="28"/>
                <w:szCs w:val="28"/>
              </w:rPr>
              <w:t>Năm</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b/>
                <w:sz w:val="28"/>
                <w:szCs w:val="28"/>
              </w:rPr>
            </w:pPr>
            <w:r w:rsidRPr="003633BE">
              <w:rPr>
                <w:b/>
                <w:sz w:val="28"/>
                <w:szCs w:val="28"/>
              </w:rPr>
              <w:t>Xuất sắc</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b/>
                <w:sz w:val="28"/>
                <w:szCs w:val="28"/>
              </w:rPr>
            </w:pPr>
            <w:r w:rsidRPr="003633BE">
              <w:rPr>
                <w:b/>
                <w:sz w:val="28"/>
                <w:szCs w:val="28"/>
              </w:rPr>
              <w:t>Giỏi</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b/>
                <w:sz w:val="28"/>
                <w:szCs w:val="28"/>
              </w:rPr>
            </w:pPr>
            <w:r w:rsidRPr="003633BE">
              <w:rPr>
                <w:b/>
                <w:sz w:val="28"/>
                <w:szCs w:val="28"/>
              </w:rPr>
              <w:t>Khá</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b/>
                <w:sz w:val="28"/>
                <w:szCs w:val="28"/>
              </w:rPr>
            </w:pPr>
            <w:r w:rsidRPr="003633BE">
              <w:rPr>
                <w:b/>
                <w:sz w:val="28"/>
                <w:szCs w:val="28"/>
              </w:rPr>
              <w:t>Đạt</w:t>
            </w:r>
          </w:p>
        </w:tc>
      </w:tr>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2010-2011</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3</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14</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06</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w:t>
            </w:r>
          </w:p>
        </w:tc>
      </w:tr>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2011-2012</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03</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01</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29</w:t>
            </w:r>
          </w:p>
        </w:tc>
      </w:tr>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2012-2013</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01</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01</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02</w:t>
            </w:r>
          </w:p>
        </w:tc>
      </w:tr>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2013-2014</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01</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06</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02</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09</w:t>
            </w:r>
          </w:p>
        </w:tc>
      </w:tr>
      <w:tr w:rsidR="009726B5" w:rsidRPr="003633BE" w:rsidTr="00770A4F">
        <w:tc>
          <w:tcPr>
            <w:tcW w:w="1830"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Tổng</w:t>
            </w:r>
          </w:p>
        </w:tc>
        <w:tc>
          <w:tcPr>
            <w:tcW w:w="18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05 (6.4%)</w:t>
            </w:r>
          </w:p>
        </w:tc>
        <w:tc>
          <w:tcPr>
            <w:tcW w:w="183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24 (30,7%)</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9 (11,5%)</w:t>
            </w:r>
          </w:p>
        </w:tc>
        <w:tc>
          <w:tcPr>
            <w:tcW w:w="183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540"/>
              </w:tabs>
              <w:jc w:val="center"/>
              <w:rPr>
                <w:sz w:val="28"/>
                <w:szCs w:val="28"/>
              </w:rPr>
            </w:pPr>
            <w:r w:rsidRPr="003633BE">
              <w:rPr>
                <w:sz w:val="28"/>
                <w:szCs w:val="28"/>
              </w:rPr>
              <w:t>40 (51,3%)</w:t>
            </w:r>
          </w:p>
        </w:tc>
      </w:tr>
    </w:tbl>
    <w:p w:rsidR="009726B5" w:rsidRPr="003633BE" w:rsidRDefault="009726B5" w:rsidP="009726B5">
      <w:pPr>
        <w:widowControl w:val="0"/>
        <w:spacing w:line="283" w:lineRule="auto"/>
        <w:ind w:firstLine="720"/>
        <w:jc w:val="both"/>
        <w:rPr>
          <w:sz w:val="28"/>
          <w:szCs w:val="28"/>
        </w:rPr>
      </w:pPr>
      <w:r w:rsidRPr="003633BE">
        <w:rPr>
          <w:sz w:val="28"/>
          <w:szCs w:val="28"/>
        </w:rPr>
        <w:lastRenderedPageBreak/>
        <w:t xml:space="preserve">Ngoài các đề tài NCKH được ứng dụng vào việc nâng cao chất lượng dạy và học, trong 5 năm qua còn có </w:t>
      </w:r>
      <w:r w:rsidRPr="003633BE">
        <w:rPr>
          <w:sz w:val="28"/>
          <w:szCs w:val="28"/>
          <w:lang w:val="vi-VN"/>
        </w:rPr>
        <w:t>474 sáng kiến kinh nghiệm</w:t>
      </w:r>
      <w:r w:rsidRPr="003633BE">
        <w:rPr>
          <w:sz w:val="28"/>
          <w:szCs w:val="28"/>
        </w:rPr>
        <w:t xml:space="preserve"> của CB-VC</w:t>
      </w:r>
      <w:r w:rsidRPr="003633BE">
        <w:rPr>
          <w:sz w:val="28"/>
          <w:szCs w:val="28"/>
          <w:lang w:val="vi-VN"/>
        </w:rPr>
        <w:t xml:space="preserve"> đã được </w:t>
      </w:r>
      <w:r w:rsidRPr="003633BE">
        <w:rPr>
          <w:sz w:val="28"/>
          <w:szCs w:val="28"/>
        </w:rPr>
        <w:t>ứng dụng vào từng mặt công tác cụ thể tại các phòng chức năng, các khoa chuyên môn nhằm mục đích nâng cao chất lượng quản lý của trường.</w:t>
      </w:r>
    </w:p>
    <w:p w:rsidR="009726B5" w:rsidRPr="003633BE" w:rsidRDefault="009726B5" w:rsidP="009726B5">
      <w:pPr>
        <w:widowControl w:val="0"/>
        <w:tabs>
          <w:tab w:val="num" w:pos="540"/>
        </w:tabs>
        <w:spacing w:line="283" w:lineRule="auto"/>
        <w:ind w:firstLine="720"/>
        <w:jc w:val="both"/>
        <w:rPr>
          <w:sz w:val="28"/>
          <w:szCs w:val="28"/>
        </w:rPr>
      </w:pPr>
      <w:r w:rsidRPr="003633BE">
        <w:rPr>
          <w:sz w:val="28"/>
          <w:szCs w:val="28"/>
          <w:lang w:val="vi-VN"/>
        </w:rPr>
        <w:t xml:space="preserve">Nhằm </w:t>
      </w:r>
      <w:r w:rsidRPr="003633BE">
        <w:rPr>
          <w:sz w:val="28"/>
          <w:szCs w:val="28"/>
        </w:rPr>
        <w:t>hỗ trợ</w:t>
      </w:r>
      <w:r w:rsidRPr="003633BE">
        <w:rPr>
          <w:sz w:val="28"/>
          <w:szCs w:val="28"/>
          <w:lang w:val="vi-VN"/>
        </w:rPr>
        <w:t xml:space="preserve"> </w:t>
      </w:r>
      <w:r w:rsidRPr="003633BE">
        <w:rPr>
          <w:sz w:val="28"/>
          <w:szCs w:val="28"/>
        </w:rPr>
        <w:t>HSSV</w:t>
      </w:r>
      <w:r w:rsidRPr="003633BE">
        <w:rPr>
          <w:sz w:val="28"/>
          <w:szCs w:val="28"/>
          <w:lang w:val="vi-VN"/>
        </w:rPr>
        <w:t xml:space="preserve"> có điều kiện phát huy tính tích cực tự học, </w:t>
      </w:r>
      <w:r w:rsidRPr="003633BE">
        <w:rPr>
          <w:sz w:val="28"/>
          <w:szCs w:val="28"/>
        </w:rPr>
        <w:t>tự nghiên cứu</w:t>
      </w:r>
      <w:r w:rsidRPr="003633BE">
        <w:rPr>
          <w:sz w:val="28"/>
          <w:szCs w:val="28"/>
          <w:lang w:val="vi-VN"/>
        </w:rPr>
        <w:t xml:space="preserve">, Trường đã xây dựng </w:t>
      </w:r>
      <w:r w:rsidRPr="003633BE">
        <w:rPr>
          <w:sz w:val="28"/>
          <w:szCs w:val="28"/>
        </w:rPr>
        <w:t>hệ thống</w:t>
      </w:r>
      <w:r w:rsidRPr="003633BE">
        <w:rPr>
          <w:sz w:val="28"/>
          <w:szCs w:val="28"/>
          <w:lang w:val="vi-VN"/>
        </w:rPr>
        <w:t xml:space="preserve"> eLearning </w:t>
      </w:r>
      <w:r w:rsidRPr="003633BE">
        <w:rPr>
          <w:sz w:val="28"/>
          <w:szCs w:val="28"/>
        </w:rPr>
        <w:t>trên website</w:t>
      </w:r>
      <w:r w:rsidRPr="003633BE">
        <w:rPr>
          <w:sz w:val="28"/>
          <w:szCs w:val="28"/>
          <w:lang w:val="vi-VN"/>
        </w:rPr>
        <w:t xml:space="preserve"> của để </w:t>
      </w:r>
      <w:r w:rsidRPr="003633BE">
        <w:rPr>
          <w:sz w:val="28"/>
          <w:szCs w:val="28"/>
        </w:rPr>
        <w:t xml:space="preserve">đáp ứng các tiêu chí: học mọi nơi, học mọi lúc, học theo sở thích và học tập suốt đời </w:t>
      </w:r>
      <w:r w:rsidRPr="003633BE">
        <w:rPr>
          <w:sz w:val="28"/>
          <w:szCs w:val="28"/>
          <w:lang w:val="vi-VN"/>
        </w:rPr>
        <w:t>[H7.7.3.3]</w:t>
      </w:r>
      <w:r w:rsidRPr="003633BE">
        <w:rPr>
          <w:sz w:val="28"/>
          <w:szCs w:val="28"/>
        </w:rPr>
        <w:t xml:space="preserve"> . Tuy nhiên chỉ có học phần Đo lường điện và thiết bị đo của GV Nguyễn Huỳnh Liên tổ chức giảng dạy gần 150 HSSV khóa 09CĐKT chuyên ngành điện công nghiệp trong năm học 2010-2011.</w:t>
      </w:r>
    </w:p>
    <w:p w:rsidR="009726B5" w:rsidRPr="003633BE" w:rsidRDefault="009726B5" w:rsidP="009726B5">
      <w:pPr>
        <w:widowControl w:val="0"/>
        <w:spacing w:line="283" w:lineRule="auto"/>
        <w:ind w:firstLine="720"/>
        <w:jc w:val="both"/>
        <w:rPr>
          <w:sz w:val="28"/>
          <w:szCs w:val="28"/>
          <w:lang w:val="vi-VN"/>
        </w:rPr>
      </w:pPr>
      <w:r w:rsidRPr="003633BE">
        <w:rPr>
          <w:sz w:val="28"/>
          <w:szCs w:val="28"/>
        </w:rPr>
        <w:t>Xét về nội dung nghiên cứu</w:t>
      </w:r>
      <w:r w:rsidRPr="003633BE">
        <w:rPr>
          <w:sz w:val="28"/>
          <w:szCs w:val="28"/>
          <w:lang w:val="vi-VN"/>
        </w:rPr>
        <w:t xml:space="preserve">, vẫn còn một số đề tài mang tính hàn lâm chưa ứng dụng vào thực tế. Các đề tài cấp trường chưa có hợp đồng hoặc liên kết với các doanh nghiệp tại địa phương để quảng cáo và triển khai thử nghiệm, ứng dụng các kết quả NCKH. </w:t>
      </w:r>
      <w:r w:rsidRPr="003633BE">
        <w:rPr>
          <w:rFonts w:hint="eastAsia"/>
          <w:sz w:val="28"/>
          <w:szCs w:val="28"/>
          <w:lang w:val="vi-VN"/>
        </w:rPr>
        <w:t>Đề</w:t>
      </w:r>
      <w:r w:rsidRPr="003633BE">
        <w:rPr>
          <w:sz w:val="28"/>
          <w:szCs w:val="28"/>
          <w:lang w:val="vi-VN"/>
        </w:rPr>
        <w:t xml:space="preserve"> tài cấp trường </w:t>
      </w:r>
      <w:r w:rsidRPr="003633BE">
        <w:rPr>
          <w:rFonts w:hint="eastAsia"/>
          <w:sz w:val="28"/>
          <w:szCs w:val="28"/>
          <w:lang w:val="vi-VN"/>
        </w:rPr>
        <w:t>ứ</w:t>
      </w:r>
      <w:r w:rsidRPr="003633BE">
        <w:rPr>
          <w:sz w:val="28"/>
          <w:szCs w:val="28"/>
          <w:lang w:val="vi-VN"/>
        </w:rPr>
        <w:t>ng d</w:t>
      </w:r>
      <w:r w:rsidRPr="003633BE">
        <w:rPr>
          <w:rFonts w:hint="eastAsia"/>
          <w:sz w:val="28"/>
          <w:szCs w:val="28"/>
          <w:lang w:val="vi-VN"/>
        </w:rPr>
        <w:t>ụ</w:t>
      </w:r>
      <w:r w:rsidRPr="003633BE">
        <w:rPr>
          <w:sz w:val="28"/>
          <w:szCs w:val="28"/>
          <w:lang w:val="vi-VN"/>
        </w:rPr>
        <w:t>ng vào vi</w:t>
      </w:r>
      <w:r w:rsidRPr="003633BE">
        <w:rPr>
          <w:rFonts w:hint="eastAsia"/>
          <w:sz w:val="28"/>
          <w:szCs w:val="28"/>
          <w:lang w:val="vi-VN"/>
        </w:rPr>
        <w:t>ệ</w:t>
      </w:r>
      <w:r w:rsidRPr="003633BE">
        <w:rPr>
          <w:sz w:val="28"/>
          <w:szCs w:val="28"/>
          <w:lang w:val="vi-VN"/>
        </w:rPr>
        <w:t>c nâng cao ch</w:t>
      </w:r>
      <w:r w:rsidRPr="003633BE">
        <w:rPr>
          <w:rFonts w:hint="eastAsia"/>
          <w:sz w:val="28"/>
          <w:szCs w:val="28"/>
          <w:lang w:val="vi-VN"/>
        </w:rPr>
        <w:t>ấ</w:t>
      </w:r>
      <w:r w:rsidRPr="003633BE">
        <w:rPr>
          <w:sz w:val="28"/>
          <w:szCs w:val="28"/>
          <w:lang w:val="vi-VN"/>
        </w:rPr>
        <w:t>t l</w:t>
      </w:r>
      <w:r w:rsidRPr="003633BE">
        <w:rPr>
          <w:rFonts w:hint="eastAsia"/>
          <w:sz w:val="28"/>
          <w:szCs w:val="28"/>
          <w:lang w:val="vi-VN"/>
        </w:rPr>
        <w:t>ượ</w:t>
      </w:r>
      <w:r w:rsidRPr="003633BE">
        <w:rPr>
          <w:sz w:val="28"/>
          <w:szCs w:val="28"/>
          <w:lang w:val="vi-VN"/>
        </w:rPr>
        <w:t>ng c</w:t>
      </w:r>
      <w:r w:rsidRPr="003633BE">
        <w:rPr>
          <w:rFonts w:hint="eastAsia"/>
          <w:sz w:val="28"/>
          <w:szCs w:val="28"/>
          <w:lang w:val="vi-VN"/>
        </w:rPr>
        <w:t>ủ</w:t>
      </w:r>
      <w:r w:rsidRPr="003633BE">
        <w:rPr>
          <w:sz w:val="28"/>
          <w:szCs w:val="28"/>
          <w:lang w:val="vi-VN"/>
        </w:rPr>
        <w:t>a các c</w:t>
      </w:r>
      <w:r w:rsidRPr="003633BE">
        <w:rPr>
          <w:rFonts w:hint="eastAsia"/>
          <w:sz w:val="28"/>
          <w:szCs w:val="28"/>
          <w:lang w:val="vi-VN"/>
        </w:rPr>
        <w:t>ơ</w:t>
      </w:r>
      <w:r w:rsidRPr="003633BE">
        <w:rPr>
          <w:sz w:val="28"/>
          <w:szCs w:val="28"/>
          <w:lang w:val="vi-VN"/>
        </w:rPr>
        <w:t xml:space="preserve"> s</w:t>
      </w:r>
      <w:r w:rsidRPr="003633BE">
        <w:rPr>
          <w:rFonts w:hint="eastAsia"/>
          <w:sz w:val="28"/>
          <w:szCs w:val="28"/>
          <w:lang w:val="vi-VN"/>
        </w:rPr>
        <w:t>ở</w:t>
      </w:r>
      <w:r w:rsidRPr="003633BE">
        <w:rPr>
          <w:sz w:val="28"/>
          <w:szCs w:val="28"/>
          <w:lang w:val="vi-VN"/>
        </w:rPr>
        <w:t xml:space="preserve"> giáo d</w:t>
      </w:r>
      <w:r w:rsidRPr="003633BE">
        <w:rPr>
          <w:rFonts w:hint="eastAsia"/>
          <w:sz w:val="28"/>
          <w:szCs w:val="28"/>
          <w:lang w:val="vi-VN"/>
        </w:rPr>
        <w:t>ụ</w:t>
      </w:r>
      <w:r w:rsidRPr="003633BE">
        <w:rPr>
          <w:sz w:val="28"/>
          <w:szCs w:val="28"/>
          <w:lang w:val="vi-VN"/>
        </w:rPr>
        <w:t xml:space="preserve">c </w:t>
      </w:r>
      <w:r w:rsidRPr="003633BE">
        <w:rPr>
          <w:rFonts w:hint="eastAsia"/>
          <w:sz w:val="28"/>
          <w:szCs w:val="28"/>
          <w:lang w:val="vi-VN"/>
        </w:rPr>
        <w:t>ở</w:t>
      </w:r>
      <w:r w:rsidRPr="003633BE">
        <w:rPr>
          <w:sz w:val="28"/>
          <w:szCs w:val="28"/>
          <w:lang w:val="vi-VN"/>
        </w:rPr>
        <w:t xml:space="preserve"> </w:t>
      </w:r>
      <w:r w:rsidRPr="003633BE">
        <w:rPr>
          <w:rFonts w:hint="eastAsia"/>
          <w:sz w:val="28"/>
          <w:szCs w:val="28"/>
          <w:lang w:val="vi-VN"/>
        </w:rPr>
        <w:t>đị</w:t>
      </w:r>
      <w:r w:rsidRPr="003633BE">
        <w:rPr>
          <w:sz w:val="28"/>
          <w:szCs w:val="28"/>
          <w:lang w:val="vi-VN"/>
        </w:rPr>
        <w:t>a ph</w:t>
      </w:r>
      <w:r w:rsidRPr="003633BE">
        <w:rPr>
          <w:rFonts w:hint="eastAsia"/>
          <w:sz w:val="28"/>
          <w:szCs w:val="28"/>
          <w:lang w:val="vi-VN"/>
        </w:rPr>
        <w:t>ươ</w:t>
      </w:r>
      <w:r w:rsidRPr="003633BE">
        <w:rPr>
          <w:sz w:val="28"/>
          <w:szCs w:val="28"/>
          <w:lang w:val="vi-VN"/>
        </w:rPr>
        <w:t>ng còn h</w:t>
      </w:r>
      <w:r w:rsidRPr="003633BE">
        <w:rPr>
          <w:rFonts w:hint="eastAsia"/>
          <w:sz w:val="28"/>
          <w:szCs w:val="28"/>
          <w:lang w:val="vi-VN"/>
        </w:rPr>
        <w:t>ạ</w:t>
      </w:r>
      <w:r w:rsidRPr="003633BE">
        <w:rPr>
          <w:sz w:val="28"/>
          <w:szCs w:val="28"/>
          <w:lang w:val="vi-VN"/>
        </w:rPr>
        <w:t>n ch</w:t>
      </w:r>
      <w:r w:rsidRPr="003633BE">
        <w:rPr>
          <w:rFonts w:hint="eastAsia"/>
          <w:sz w:val="28"/>
          <w:szCs w:val="28"/>
          <w:lang w:val="vi-VN"/>
        </w:rPr>
        <w:t>ế</w:t>
      </w:r>
      <w:r w:rsidRPr="003633BE">
        <w:rPr>
          <w:sz w:val="28"/>
          <w:szCs w:val="28"/>
          <w:lang w:val="vi-VN"/>
        </w:rPr>
        <w:t xml:space="preserve"> do s</w:t>
      </w:r>
      <w:r w:rsidRPr="003633BE">
        <w:rPr>
          <w:rFonts w:hint="eastAsia"/>
          <w:sz w:val="28"/>
          <w:szCs w:val="28"/>
          <w:lang w:val="vi-VN"/>
        </w:rPr>
        <w:t>ố</w:t>
      </w:r>
      <w:r w:rsidRPr="003633BE">
        <w:rPr>
          <w:sz w:val="28"/>
          <w:szCs w:val="28"/>
          <w:lang w:val="vi-VN"/>
        </w:rPr>
        <w:t xml:space="preserve"> l</w:t>
      </w:r>
      <w:r w:rsidRPr="003633BE">
        <w:rPr>
          <w:rFonts w:hint="eastAsia"/>
          <w:sz w:val="28"/>
          <w:szCs w:val="28"/>
          <w:lang w:val="vi-VN"/>
        </w:rPr>
        <w:t>ượ</w:t>
      </w:r>
      <w:r w:rsidRPr="003633BE">
        <w:rPr>
          <w:sz w:val="28"/>
          <w:szCs w:val="28"/>
          <w:lang w:val="vi-VN"/>
        </w:rPr>
        <w:t xml:space="preserve">ng các </w:t>
      </w:r>
      <w:r w:rsidRPr="003633BE">
        <w:rPr>
          <w:rFonts w:hint="eastAsia"/>
          <w:sz w:val="28"/>
          <w:szCs w:val="28"/>
          <w:lang w:val="vi-VN"/>
        </w:rPr>
        <w:t>đề</w:t>
      </w:r>
      <w:r w:rsidRPr="003633BE">
        <w:rPr>
          <w:sz w:val="28"/>
          <w:szCs w:val="28"/>
          <w:lang w:val="vi-VN"/>
        </w:rPr>
        <w:t xml:space="preserve"> tài còn ít, ch</w:t>
      </w:r>
      <w:r w:rsidRPr="003633BE">
        <w:rPr>
          <w:rFonts w:hint="eastAsia"/>
          <w:sz w:val="28"/>
          <w:szCs w:val="28"/>
          <w:lang w:val="vi-VN"/>
        </w:rPr>
        <w:t>ư</w:t>
      </w:r>
      <w:r w:rsidRPr="003633BE">
        <w:rPr>
          <w:sz w:val="28"/>
          <w:szCs w:val="28"/>
          <w:lang w:val="vi-VN"/>
        </w:rPr>
        <w:t>a bao quát h</w:t>
      </w:r>
      <w:r w:rsidRPr="003633BE">
        <w:rPr>
          <w:rFonts w:hint="eastAsia"/>
          <w:sz w:val="28"/>
          <w:szCs w:val="28"/>
          <w:lang w:val="vi-VN"/>
        </w:rPr>
        <w:t>ế</w:t>
      </w:r>
      <w:r w:rsidRPr="003633BE">
        <w:rPr>
          <w:sz w:val="28"/>
          <w:szCs w:val="28"/>
          <w:lang w:val="vi-VN"/>
        </w:rPr>
        <w:t>t th</w:t>
      </w:r>
      <w:r w:rsidRPr="003633BE">
        <w:rPr>
          <w:rFonts w:hint="eastAsia"/>
          <w:sz w:val="28"/>
          <w:szCs w:val="28"/>
          <w:lang w:val="vi-VN"/>
        </w:rPr>
        <w:t>ự</w:t>
      </w:r>
      <w:r w:rsidRPr="003633BE">
        <w:rPr>
          <w:sz w:val="28"/>
          <w:szCs w:val="28"/>
          <w:lang w:val="vi-VN"/>
        </w:rPr>
        <w:t>c t</w:t>
      </w:r>
      <w:r w:rsidRPr="003633BE">
        <w:rPr>
          <w:rFonts w:hint="eastAsia"/>
          <w:sz w:val="28"/>
          <w:szCs w:val="28"/>
          <w:lang w:val="vi-VN"/>
        </w:rPr>
        <w:t>ế</w:t>
      </w:r>
      <w:r w:rsidRPr="003633BE">
        <w:rPr>
          <w:sz w:val="28"/>
          <w:szCs w:val="28"/>
          <w:lang w:val="vi-VN"/>
        </w:rPr>
        <w:t xml:space="preserve">, </w:t>
      </w:r>
      <w:r w:rsidRPr="003633BE">
        <w:rPr>
          <w:rFonts w:hint="eastAsia"/>
          <w:sz w:val="28"/>
          <w:szCs w:val="28"/>
          <w:lang w:val="vi-VN"/>
        </w:rPr>
        <w:t>đặ</w:t>
      </w:r>
      <w:r w:rsidRPr="003633BE">
        <w:rPr>
          <w:sz w:val="28"/>
          <w:szCs w:val="28"/>
          <w:lang w:val="vi-VN"/>
        </w:rPr>
        <w:t xml:space="preserve">c thù </w:t>
      </w:r>
      <w:r w:rsidRPr="003633BE">
        <w:rPr>
          <w:rFonts w:hint="eastAsia"/>
          <w:sz w:val="28"/>
          <w:szCs w:val="28"/>
          <w:lang w:val="vi-VN"/>
        </w:rPr>
        <w:t>ở</w:t>
      </w:r>
      <w:r w:rsidRPr="003633BE">
        <w:rPr>
          <w:sz w:val="28"/>
          <w:szCs w:val="28"/>
          <w:lang w:val="vi-VN"/>
        </w:rPr>
        <w:t xml:space="preserve"> t</w:t>
      </w:r>
      <w:r w:rsidRPr="003633BE">
        <w:rPr>
          <w:rFonts w:hint="eastAsia"/>
          <w:sz w:val="28"/>
          <w:szCs w:val="28"/>
          <w:lang w:val="vi-VN"/>
        </w:rPr>
        <w:t>ừ</w:t>
      </w:r>
      <w:r w:rsidRPr="003633BE">
        <w:rPr>
          <w:sz w:val="28"/>
          <w:szCs w:val="28"/>
          <w:lang w:val="vi-VN"/>
        </w:rPr>
        <w:t xml:space="preserve">ng </w:t>
      </w:r>
      <w:r w:rsidRPr="003633BE">
        <w:rPr>
          <w:rFonts w:hint="eastAsia"/>
          <w:sz w:val="28"/>
          <w:szCs w:val="28"/>
          <w:lang w:val="vi-VN"/>
        </w:rPr>
        <w:t>đị</w:t>
      </w:r>
      <w:r w:rsidRPr="003633BE">
        <w:rPr>
          <w:sz w:val="28"/>
          <w:szCs w:val="28"/>
          <w:lang w:val="vi-VN"/>
        </w:rPr>
        <w:t>a ph</w:t>
      </w:r>
      <w:r w:rsidRPr="003633BE">
        <w:rPr>
          <w:rFonts w:hint="eastAsia"/>
          <w:sz w:val="28"/>
          <w:szCs w:val="28"/>
          <w:lang w:val="vi-VN"/>
        </w:rPr>
        <w:t>ươ</w:t>
      </w:r>
      <w:r w:rsidRPr="003633BE">
        <w:rPr>
          <w:sz w:val="28"/>
          <w:szCs w:val="28"/>
          <w:lang w:val="vi-VN"/>
        </w:rPr>
        <w:t>ng.</w:t>
      </w:r>
    </w:p>
    <w:p w:rsidR="009726B5" w:rsidRPr="003633BE" w:rsidRDefault="009726B5" w:rsidP="009726B5">
      <w:pPr>
        <w:widowControl w:val="0"/>
        <w:tabs>
          <w:tab w:val="num" w:pos="540"/>
        </w:tabs>
        <w:spacing w:line="283" w:lineRule="auto"/>
        <w:ind w:firstLine="720"/>
        <w:jc w:val="both"/>
        <w:rPr>
          <w:b/>
          <w:bCs/>
          <w:sz w:val="28"/>
          <w:szCs w:val="28"/>
          <w:lang w:val="vi-VN"/>
        </w:rPr>
      </w:pPr>
      <w:r w:rsidRPr="003633BE">
        <w:rPr>
          <w:b/>
          <w:bCs/>
          <w:sz w:val="28"/>
          <w:szCs w:val="28"/>
          <w:lang w:val="vi-VN"/>
        </w:rPr>
        <w:t>2. Điểm mạnh</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Đã có 32 đề tài được ứng dụng trực tiếp vào công tác đào tạo tại trường.</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Kết quả thực hiện sáng kiến kinh nghiệm đã góp phần vào việc nâng cao chất lượng đào tạo và quản lý của nhà trường.</w:t>
      </w:r>
    </w:p>
    <w:p w:rsidR="009726B5" w:rsidRPr="003633BE" w:rsidRDefault="009726B5" w:rsidP="009726B5">
      <w:pPr>
        <w:widowControl w:val="0"/>
        <w:spacing w:line="283" w:lineRule="auto"/>
        <w:ind w:firstLine="720"/>
        <w:jc w:val="both"/>
        <w:rPr>
          <w:b/>
          <w:sz w:val="28"/>
          <w:szCs w:val="28"/>
          <w:lang w:val="vi-VN"/>
        </w:rPr>
      </w:pPr>
      <w:r w:rsidRPr="003633BE">
        <w:rPr>
          <w:b/>
          <w:bCs/>
          <w:sz w:val="28"/>
          <w:szCs w:val="28"/>
          <w:lang w:val="vi-VN"/>
        </w:rPr>
        <w:t>3</w:t>
      </w:r>
      <w:r w:rsidRPr="003633BE">
        <w:rPr>
          <w:sz w:val="28"/>
          <w:szCs w:val="28"/>
          <w:lang w:val="vi-VN"/>
        </w:rPr>
        <w:t xml:space="preserve">. </w:t>
      </w:r>
      <w:r w:rsidRPr="003633BE">
        <w:rPr>
          <w:b/>
          <w:bCs/>
          <w:sz w:val="28"/>
          <w:szCs w:val="28"/>
          <w:lang w:val="vi-VN"/>
        </w:rPr>
        <w:t>Những tồn tại</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Một số đề tài NCKH sau nghiệm thu chưa được triển khai ứng dụng vào thực tế của trường. Các đề tài thiết kế mô hình không thể triển khai nhân rộng để phục vụ giảng dạy do tập thuyết minh đề tài không đủ thông tin để thực hiện.</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M</w:t>
      </w:r>
      <w:r w:rsidRPr="003633BE">
        <w:rPr>
          <w:rFonts w:hint="eastAsia"/>
          <w:sz w:val="28"/>
          <w:szCs w:val="28"/>
          <w:lang w:val="vi-VN"/>
        </w:rPr>
        <w:t>ộ</w:t>
      </w:r>
      <w:r w:rsidRPr="003633BE">
        <w:rPr>
          <w:sz w:val="28"/>
          <w:szCs w:val="28"/>
          <w:lang w:val="vi-VN"/>
        </w:rPr>
        <w:t>t s</w:t>
      </w:r>
      <w:r w:rsidRPr="003633BE">
        <w:rPr>
          <w:rFonts w:hint="eastAsia"/>
          <w:sz w:val="28"/>
          <w:szCs w:val="28"/>
          <w:lang w:val="vi-VN"/>
        </w:rPr>
        <w:t>ố</w:t>
      </w:r>
      <w:r w:rsidRPr="003633BE">
        <w:rPr>
          <w:sz w:val="28"/>
          <w:szCs w:val="28"/>
          <w:lang w:val="vi-VN"/>
        </w:rPr>
        <w:t xml:space="preserve"> </w:t>
      </w:r>
      <w:r w:rsidRPr="003633BE">
        <w:rPr>
          <w:rFonts w:hint="eastAsia"/>
          <w:sz w:val="28"/>
          <w:szCs w:val="28"/>
          <w:lang w:val="vi-VN"/>
        </w:rPr>
        <w:t>đề</w:t>
      </w:r>
      <w:r w:rsidRPr="003633BE">
        <w:rPr>
          <w:sz w:val="28"/>
          <w:szCs w:val="28"/>
          <w:lang w:val="vi-VN"/>
        </w:rPr>
        <w:t xml:space="preserve"> tài NCKH có m</w:t>
      </w:r>
      <w:r w:rsidRPr="003633BE">
        <w:rPr>
          <w:rFonts w:hint="eastAsia"/>
          <w:sz w:val="28"/>
          <w:szCs w:val="28"/>
          <w:lang w:val="vi-VN"/>
        </w:rPr>
        <w:t>ứ</w:t>
      </w:r>
      <w:r w:rsidRPr="003633BE">
        <w:rPr>
          <w:sz w:val="28"/>
          <w:szCs w:val="28"/>
          <w:lang w:val="vi-VN"/>
        </w:rPr>
        <w:t xml:space="preserve">c </w:t>
      </w:r>
      <w:r w:rsidRPr="003633BE">
        <w:rPr>
          <w:rFonts w:hint="eastAsia"/>
          <w:sz w:val="28"/>
          <w:szCs w:val="28"/>
          <w:lang w:val="vi-VN"/>
        </w:rPr>
        <w:t>đầ</w:t>
      </w:r>
      <w:r w:rsidRPr="003633BE">
        <w:rPr>
          <w:sz w:val="28"/>
          <w:szCs w:val="28"/>
          <w:lang w:val="vi-VN"/>
        </w:rPr>
        <w:t>u t</w:t>
      </w:r>
      <w:r w:rsidRPr="003633BE">
        <w:rPr>
          <w:rFonts w:hint="eastAsia"/>
          <w:sz w:val="28"/>
          <w:szCs w:val="28"/>
          <w:lang w:val="vi-VN"/>
        </w:rPr>
        <w:t>ư</w:t>
      </w:r>
      <w:r w:rsidRPr="003633BE">
        <w:rPr>
          <w:sz w:val="28"/>
          <w:szCs w:val="28"/>
          <w:lang w:val="vi-VN"/>
        </w:rPr>
        <w:t xml:space="preserve"> h</w:t>
      </w:r>
      <w:r w:rsidRPr="003633BE">
        <w:rPr>
          <w:rFonts w:hint="eastAsia"/>
          <w:sz w:val="28"/>
          <w:szCs w:val="28"/>
          <w:lang w:val="vi-VN"/>
        </w:rPr>
        <w:t>ạ</w:t>
      </w:r>
      <w:r w:rsidRPr="003633BE">
        <w:rPr>
          <w:sz w:val="28"/>
          <w:szCs w:val="28"/>
          <w:lang w:val="vi-VN"/>
        </w:rPr>
        <w:t>n ch</w:t>
      </w:r>
      <w:r w:rsidRPr="003633BE">
        <w:rPr>
          <w:rFonts w:hint="eastAsia"/>
          <w:sz w:val="28"/>
          <w:szCs w:val="28"/>
          <w:lang w:val="vi-VN"/>
        </w:rPr>
        <w:t>ế</w:t>
      </w:r>
      <w:r w:rsidRPr="003633BE">
        <w:rPr>
          <w:sz w:val="28"/>
          <w:szCs w:val="28"/>
          <w:lang w:val="vi-VN"/>
        </w:rPr>
        <w:t>, kinh ph</w:t>
      </w:r>
      <w:r w:rsidRPr="003633BE">
        <w:rPr>
          <w:rFonts w:hint="eastAsia"/>
          <w:sz w:val="28"/>
          <w:szCs w:val="28"/>
          <w:lang w:val="vi-VN"/>
        </w:rPr>
        <w:t>í</w:t>
      </w:r>
      <w:r w:rsidRPr="003633BE">
        <w:rPr>
          <w:sz w:val="28"/>
          <w:szCs w:val="28"/>
          <w:lang w:val="vi-VN"/>
        </w:rPr>
        <w:t xml:space="preserve"> th</w:t>
      </w:r>
      <w:r w:rsidRPr="003633BE">
        <w:rPr>
          <w:rFonts w:hint="eastAsia"/>
          <w:sz w:val="28"/>
          <w:szCs w:val="28"/>
          <w:lang w:val="vi-VN"/>
        </w:rPr>
        <w:t>ự</w:t>
      </w:r>
      <w:r w:rsidRPr="003633BE">
        <w:rPr>
          <w:sz w:val="28"/>
          <w:szCs w:val="28"/>
          <w:lang w:val="vi-VN"/>
        </w:rPr>
        <w:t>c hi</w:t>
      </w:r>
      <w:r w:rsidRPr="003633BE">
        <w:rPr>
          <w:rFonts w:hint="eastAsia"/>
          <w:sz w:val="28"/>
          <w:szCs w:val="28"/>
          <w:lang w:val="vi-VN"/>
        </w:rPr>
        <w:t>ệ</w:t>
      </w:r>
      <w:r w:rsidRPr="003633BE">
        <w:rPr>
          <w:sz w:val="28"/>
          <w:szCs w:val="28"/>
          <w:lang w:val="vi-VN"/>
        </w:rPr>
        <w:t>n gi</w:t>
      </w:r>
      <w:r w:rsidRPr="003633BE">
        <w:rPr>
          <w:rFonts w:hint="eastAsia"/>
          <w:sz w:val="28"/>
          <w:szCs w:val="28"/>
          <w:lang w:val="vi-VN"/>
        </w:rPr>
        <w:t>ớ</w:t>
      </w:r>
      <w:r w:rsidRPr="003633BE">
        <w:rPr>
          <w:sz w:val="28"/>
          <w:szCs w:val="28"/>
          <w:lang w:val="vi-VN"/>
        </w:rPr>
        <w:t>i h</w:t>
      </w:r>
      <w:r w:rsidRPr="003633BE">
        <w:rPr>
          <w:rFonts w:hint="eastAsia"/>
          <w:sz w:val="28"/>
          <w:szCs w:val="28"/>
          <w:lang w:val="vi-VN"/>
        </w:rPr>
        <w:t>ạ</w:t>
      </w:r>
      <w:r w:rsidRPr="003633BE">
        <w:rPr>
          <w:sz w:val="28"/>
          <w:szCs w:val="28"/>
          <w:lang w:val="vi-VN"/>
        </w:rPr>
        <w:t>n nên quy mô ch</w:t>
      </w:r>
      <w:r w:rsidRPr="003633BE">
        <w:rPr>
          <w:rFonts w:hint="eastAsia"/>
          <w:sz w:val="28"/>
          <w:szCs w:val="28"/>
          <w:lang w:val="vi-VN"/>
        </w:rPr>
        <w:t>ư</w:t>
      </w:r>
      <w:r w:rsidRPr="003633BE">
        <w:rPr>
          <w:sz w:val="28"/>
          <w:szCs w:val="28"/>
          <w:lang w:val="vi-VN"/>
        </w:rPr>
        <w:t>a l</w:t>
      </w:r>
      <w:r w:rsidRPr="003633BE">
        <w:rPr>
          <w:rFonts w:hint="eastAsia"/>
          <w:sz w:val="28"/>
          <w:szCs w:val="28"/>
          <w:lang w:val="vi-VN"/>
        </w:rPr>
        <w:t>ớ</w:t>
      </w:r>
      <w:r w:rsidRPr="003633BE">
        <w:rPr>
          <w:sz w:val="28"/>
          <w:szCs w:val="28"/>
          <w:lang w:val="vi-VN"/>
        </w:rPr>
        <w:t>n, ch</w:t>
      </w:r>
      <w:r w:rsidRPr="003633BE">
        <w:rPr>
          <w:rFonts w:hint="eastAsia"/>
          <w:sz w:val="28"/>
          <w:szCs w:val="28"/>
          <w:lang w:val="vi-VN"/>
        </w:rPr>
        <w:t>ư</w:t>
      </w:r>
      <w:r w:rsidRPr="003633BE">
        <w:rPr>
          <w:sz w:val="28"/>
          <w:szCs w:val="28"/>
          <w:lang w:val="vi-VN"/>
        </w:rPr>
        <w:t xml:space="preserve">a </w:t>
      </w:r>
      <w:r w:rsidRPr="003633BE">
        <w:rPr>
          <w:rFonts w:hint="eastAsia"/>
          <w:sz w:val="28"/>
          <w:szCs w:val="28"/>
          <w:lang w:val="vi-VN"/>
        </w:rPr>
        <w:t>đ</w:t>
      </w:r>
      <w:r w:rsidRPr="003633BE">
        <w:rPr>
          <w:sz w:val="28"/>
          <w:szCs w:val="28"/>
          <w:lang w:val="vi-VN"/>
        </w:rPr>
        <w:t xml:space="preserve">áp </w:t>
      </w:r>
      <w:r w:rsidRPr="003633BE">
        <w:rPr>
          <w:rFonts w:hint="eastAsia"/>
          <w:sz w:val="28"/>
          <w:szCs w:val="28"/>
          <w:lang w:val="vi-VN"/>
        </w:rPr>
        <w:t>ứ</w:t>
      </w:r>
      <w:r w:rsidRPr="003633BE">
        <w:rPr>
          <w:sz w:val="28"/>
          <w:szCs w:val="28"/>
          <w:lang w:val="vi-VN"/>
        </w:rPr>
        <w:t>ng h</w:t>
      </w:r>
      <w:r w:rsidRPr="003633BE">
        <w:rPr>
          <w:rFonts w:hint="eastAsia"/>
          <w:sz w:val="28"/>
          <w:szCs w:val="28"/>
          <w:lang w:val="vi-VN"/>
        </w:rPr>
        <w:t>ế</w:t>
      </w:r>
      <w:r w:rsidRPr="003633BE">
        <w:rPr>
          <w:sz w:val="28"/>
          <w:szCs w:val="28"/>
          <w:lang w:val="vi-VN"/>
        </w:rPr>
        <w:t xml:space="preserve">t </w:t>
      </w:r>
      <w:r w:rsidRPr="003633BE">
        <w:rPr>
          <w:rFonts w:hint="eastAsia"/>
          <w:sz w:val="28"/>
          <w:szCs w:val="28"/>
          <w:lang w:val="vi-VN"/>
        </w:rPr>
        <w:t>đượ</w:t>
      </w:r>
      <w:r w:rsidRPr="003633BE">
        <w:rPr>
          <w:sz w:val="28"/>
          <w:szCs w:val="28"/>
          <w:lang w:val="vi-VN"/>
        </w:rPr>
        <w:t>c c</w:t>
      </w:r>
      <w:r w:rsidRPr="003633BE">
        <w:rPr>
          <w:rFonts w:hint="eastAsia"/>
          <w:sz w:val="28"/>
          <w:szCs w:val="28"/>
          <w:lang w:val="vi-VN"/>
        </w:rPr>
        <w:t>á</w:t>
      </w:r>
      <w:r w:rsidRPr="003633BE">
        <w:rPr>
          <w:sz w:val="28"/>
          <w:szCs w:val="28"/>
          <w:lang w:val="vi-VN"/>
        </w:rPr>
        <w:t>c yêu c</w:t>
      </w:r>
      <w:r w:rsidRPr="003633BE">
        <w:rPr>
          <w:rFonts w:hint="eastAsia"/>
          <w:sz w:val="28"/>
          <w:szCs w:val="28"/>
          <w:lang w:val="vi-VN"/>
        </w:rPr>
        <w:t>ầ</w:t>
      </w:r>
      <w:r w:rsidRPr="003633BE">
        <w:rPr>
          <w:sz w:val="28"/>
          <w:szCs w:val="28"/>
          <w:lang w:val="vi-VN"/>
        </w:rPr>
        <w:t>u k</w:t>
      </w:r>
      <w:r w:rsidRPr="003633BE">
        <w:rPr>
          <w:rFonts w:hint="eastAsia"/>
          <w:sz w:val="28"/>
          <w:szCs w:val="28"/>
          <w:lang w:val="vi-VN"/>
        </w:rPr>
        <w:t>ỹ</w:t>
      </w:r>
      <w:r w:rsidRPr="003633BE">
        <w:rPr>
          <w:sz w:val="28"/>
          <w:szCs w:val="28"/>
          <w:lang w:val="vi-VN"/>
        </w:rPr>
        <w:t xml:space="preserve"> thu</w:t>
      </w:r>
      <w:r w:rsidRPr="003633BE">
        <w:rPr>
          <w:rFonts w:hint="eastAsia"/>
          <w:sz w:val="28"/>
          <w:szCs w:val="28"/>
          <w:lang w:val="vi-VN"/>
        </w:rPr>
        <w:t>ậ</w:t>
      </w:r>
      <w:r w:rsidRPr="003633BE">
        <w:rPr>
          <w:sz w:val="28"/>
          <w:szCs w:val="28"/>
          <w:lang w:val="vi-VN"/>
        </w:rPr>
        <w:t xml:space="preserve">t </w:t>
      </w:r>
      <w:r w:rsidRPr="003633BE">
        <w:rPr>
          <w:rFonts w:hint="eastAsia"/>
          <w:sz w:val="28"/>
          <w:szCs w:val="28"/>
          <w:lang w:val="vi-VN"/>
        </w:rPr>
        <w:t>đặ</w:t>
      </w:r>
      <w:r w:rsidRPr="003633BE">
        <w:rPr>
          <w:sz w:val="28"/>
          <w:szCs w:val="28"/>
          <w:lang w:val="vi-VN"/>
        </w:rPr>
        <w:t>t ra trong th</w:t>
      </w:r>
      <w:r w:rsidRPr="003633BE">
        <w:rPr>
          <w:rFonts w:hint="eastAsia"/>
          <w:sz w:val="28"/>
          <w:szCs w:val="28"/>
          <w:lang w:val="vi-VN"/>
        </w:rPr>
        <w:t>ự</w:t>
      </w:r>
      <w:r w:rsidRPr="003633BE">
        <w:rPr>
          <w:sz w:val="28"/>
          <w:szCs w:val="28"/>
          <w:lang w:val="vi-VN"/>
        </w:rPr>
        <w:t>c t</w:t>
      </w:r>
      <w:r w:rsidRPr="003633BE">
        <w:rPr>
          <w:rFonts w:hint="eastAsia"/>
          <w:sz w:val="28"/>
          <w:szCs w:val="28"/>
          <w:lang w:val="vi-VN"/>
        </w:rPr>
        <w:t>ế</w:t>
      </w:r>
      <w:r w:rsidRPr="003633BE">
        <w:rPr>
          <w:sz w:val="28"/>
          <w:szCs w:val="28"/>
          <w:lang w:val="vi-VN"/>
        </w:rPr>
        <w:t>, do đ</w:t>
      </w:r>
      <w:r w:rsidRPr="003633BE">
        <w:rPr>
          <w:rFonts w:hint="eastAsia"/>
          <w:sz w:val="28"/>
          <w:szCs w:val="28"/>
          <w:lang w:val="vi-VN"/>
        </w:rPr>
        <w:t>ó</w:t>
      </w:r>
      <w:r w:rsidRPr="003633BE">
        <w:rPr>
          <w:sz w:val="28"/>
          <w:szCs w:val="28"/>
          <w:lang w:val="vi-VN"/>
        </w:rPr>
        <w:t xml:space="preserve"> kh</w:t>
      </w:r>
      <w:r w:rsidRPr="003633BE">
        <w:rPr>
          <w:rFonts w:hint="eastAsia"/>
          <w:sz w:val="28"/>
          <w:szCs w:val="28"/>
          <w:lang w:val="vi-VN"/>
        </w:rPr>
        <w:t>ó</w:t>
      </w:r>
      <w:r w:rsidRPr="003633BE">
        <w:rPr>
          <w:sz w:val="28"/>
          <w:szCs w:val="28"/>
          <w:lang w:val="vi-VN"/>
        </w:rPr>
        <w:t xml:space="preserve"> </w:t>
      </w:r>
      <w:r w:rsidRPr="003633BE">
        <w:rPr>
          <w:rFonts w:hint="eastAsia"/>
          <w:sz w:val="28"/>
          <w:szCs w:val="28"/>
          <w:lang w:val="vi-VN"/>
        </w:rPr>
        <w:t>đư</w:t>
      </w:r>
      <w:r w:rsidRPr="003633BE">
        <w:rPr>
          <w:sz w:val="28"/>
          <w:szCs w:val="28"/>
          <w:lang w:val="vi-VN"/>
        </w:rPr>
        <w:t>a s</w:t>
      </w:r>
      <w:r w:rsidRPr="003633BE">
        <w:rPr>
          <w:rFonts w:hint="eastAsia"/>
          <w:sz w:val="28"/>
          <w:szCs w:val="28"/>
          <w:lang w:val="vi-VN"/>
        </w:rPr>
        <w:t>ả</w:t>
      </w:r>
      <w:r w:rsidRPr="003633BE">
        <w:rPr>
          <w:sz w:val="28"/>
          <w:szCs w:val="28"/>
          <w:lang w:val="vi-VN"/>
        </w:rPr>
        <w:t>n ph</w:t>
      </w:r>
      <w:r w:rsidRPr="003633BE">
        <w:rPr>
          <w:rFonts w:hint="eastAsia"/>
          <w:sz w:val="28"/>
          <w:szCs w:val="28"/>
          <w:lang w:val="vi-VN"/>
        </w:rPr>
        <w:t>ẩ</w:t>
      </w:r>
      <w:r w:rsidRPr="003633BE">
        <w:rPr>
          <w:sz w:val="28"/>
          <w:szCs w:val="28"/>
          <w:lang w:val="vi-VN"/>
        </w:rPr>
        <w:t>m nghiên c</w:t>
      </w:r>
      <w:r w:rsidRPr="003633BE">
        <w:rPr>
          <w:rFonts w:hint="eastAsia"/>
          <w:sz w:val="28"/>
          <w:szCs w:val="28"/>
          <w:lang w:val="vi-VN"/>
        </w:rPr>
        <w:t>ứ</w:t>
      </w:r>
      <w:r w:rsidRPr="003633BE">
        <w:rPr>
          <w:sz w:val="28"/>
          <w:szCs w:val="28"/>
          <w:lang w:val="vi-VN"/>
        </w:rPr>
        <w:t>u vào s</w:t>
      </w:r>
      <w:r w:rsidRPr="003633BE">
        <w:rPr>
          <w:rFonts w:hint="eastAsia"/>
          <w:sz w:val="28"/>
          <w:szCs w:val="28"/>
          <w:lang w:val="vi-VN"/>
        </w:rPr>
        <w:t>ử</w:t>
      </w:r>
      <w:r w:rsidRPr="003633BE">
        <w:rPr>
          <w:sz w:val="28"/>
          <w:szCs w:val="28"/>
          <w:lang w:val="vi-VN"/>
        </w:rPr>
        <w:t xml:space="preserve"> d</w:t>
      </w:r>
      <w:r w:rsidRPr="003633BE">
        <w:rPr>
          <w:rFonts w:hint="eastAsia"/>
          <w:sz w:val="28"/>
          <w:szCs w:val="28"/>
          <w:lang w:val="vi-VN"/>
        </w:rPr>
        <w:t>ụ</w:t>
      </w:r>
      <w:r w:rsidRPr="003633BE">
        <w:rPr>
          <w:sz w:val="28"/>
          <w:szCs w:val="28"/>
          <w:lang w:val="vi-VN"/>
        </w:rPr>
        <w:t xml:space="preserve">ng </w:t>
      </w:r>
      <w:r w:rsidRPr="003633BE">
        <w:rPr>
          <w:rFonts w:hint="eastAsia"/>
          <w:sz w:val="28"/>
          <w:szCs w:val="28"/>
          <w:lang w:val="vi-VN"/>
        </w:rPr>
        <w:t>đạ</w:t>
      </w:r>
      <w:r w:rsidRPr="003633BE">
        <w:rPr>
          <w:sz w:val="28"/>
          <w:szCs w:val="28"/>
          <w:lang w:val="vi-VN"/>
        </w:rPr>
        <w:t>i trà trong th</w:t>
      </w:r>
      <w:r w:rsidRPr="003633BE">
        <w:rPr>
          <w:rFonts w:hint="eastAsia"/>
          <w:sz w:val="28"/>
          <w:szCs w:val="28"/>
          <w:lang w:val="vi-VN"/>
        </w:rPr>
        <w:t>ự</w:t>
      </w:r>
      <w:r w:rsidRPr="003633BE">
        <w:rPr>
          <w:sz w:val="28"/>
          <w:szCs w:val="28"/>
          <w:lang w:val="vi-VN"/>
        </w:rPr>
        <w:t>c t</w:t>
      </w:r>
      <w:r w:rsidRPr="003633BE">
        <w:rPr>
          <w:rFonts w:hint="eastAsia"/>
          <w:sz w:val="28"/>
          <w:szCs w:val="28"/>
          <w:lang w:val="vi-VN"/>
        </w:rPr>
        <w:t>ế</w:t>
      </w:r>
      <w:r w:rsidRPr="003633BE">
        <w:rPr>
          <w:sz w:val="28"/>
          <w:szCs w:val="28"/>
          <w:lang w:val="vi-VN"/>
        </w:rPr>
        <w:t>.</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Còn một số đề tài chỉ mang tính học thuật, không ứng dụng được vào thực tế. Chưa có báo cáo triển khai thực hiện kết quả đề tài NCKH sau nghiệm thu.</w:t>
      </w:r>
    </w:p>
    <w:p w:rsidR="009726B5" w:rsidRPr="003633BE" w:rsidRDefault="009726B5" w:rsidP="009726B5">
      <w:pPr>
        <w:widowControl w:val="0"/>
        <w:spacing w:line="283"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Năm 2016 Trung tâm </w:t>
      </w:r>
      <w:r w:rsidR="00E60B59">
        <w:rPr>
          <w:sz w:val="28"/>
          <w:szCs w:val="28"/>
          <w:lang w:val="vi-VN"/>
        </w:rPr>
        <w:t>NCUD&amp;CGCN</w:t>
      </w:r>
      <w:r w:rsidRPr="003633BE">
        <w:rPr>
          <w:sz w:val="28"/>
          <w:szCs w:val="28"/>
          <w:lang w:val="vi-VN"/>
        </w:rPr>
        <w:t xml:space="preserve"> rà soát lại 30 đề tài thiết kế mô hình và tổ chức nhân thêm mô hình để triển khai ứng dụng các mô hình NCKH thông qua các hợp đồng với các trường khác hoặc liên kết với các doanh nghiệp.</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Nâng mức hỗ trợ kinh phí cho đề tài có quy mô lớn. Xây dựng tiêu chí khen thưởng cho các đề tài, sáng kiến kinh nghiệm có ứng dụng sau nghiệm thu.</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Ban hành quy định báo cáo triển khai thực hiện kết quả đề tài NCKH đã được nghiệm thu.</w:t>
      </w:r>
    </w:p>
    <w:p w:rsidR="009726B5" w:rsidRPr="003633BE" w:rsidRDefault="009726B5" w:rsidP="009726B5">
      <w:pPr>
        <w:widowControl w:val="0"/>
        <w:spacing w:line="283" w:lineRule="auto"/>
        <w:ind w:firstLine="720"/>
        <w:jc w:val="both"/>
        <w:rPr>
          <w:b/>
          <w:bCs/>
          <w:sz w:val="28"/>
          <w:szCs w:val="28"/>
          <w:lang w:val="vi-VN"/>
        </w:rPr>
      </w:pPr>
      <w:r w:rsidRPr="003633BE">
        <w:rPr>
          <w:b/>
          <w:bCs/>
          <w:sz w:val="28"/>
          <w:szCs w:val="28"/>
          <w:lang w:val="vi-VN"/>
        </w:rPr>
        <w:t>5. Tự đánh giá: Đạt</w:t>
      </w:r>
    </w:p>
    <w:p w:rsidR="009726B5" w:rsidRPr="003633BE" w:rsidRDefault="009726B5" w:rsidP="009726B5">
      <w:pPr>
        <w:widowControl w:val="0"/>
        <w:tabs>
          <w:tab w:val="num" w:pos="540"/>
        </w:tabs>
        <w:spacing w:line="283" w:lineRule="auto"/>
        <w:ind w:firstLine="720"/>
        <w:jc w:val="both"/>
        <w:rPr>
          <w:b/>
          <w:bCs/>
          <w:i/>
          <w:iCs/>
          <w:sz w:val="28"/>
          <w:szCs w:val="28"/>
          <w:lang w:val="vi-VN"/>
        </w:rPr>
      </w:pPr>
    </w:p>
    <w:p w:rsidR="009726B5" w:rsidRPr="003633BE" w:rsidRDefault="009726B5" w:rsidP="009726B5">
      <w:pPr>
        <w:widowControl w:val="0"/>
        <w:tabs>
          <w:tab w:val="num" w:pos="540"/>
        </w:tabs>
        <w:spacing w:line="283" w:lineRule="auto"/>
        <w:ind w:firstLine="720"/>
        <w:jc w:val="both"/>
        <w:rPr>
          <w:b/>
          <w:i/>
          <w:sz w:val="28"/>
          <w:szCs w:val="28"/>
          <w:lang w:val="vi-VN"/>
        </w:rPr>
      </w:pPr>
      <w:r w:rsidRPr="003633BE">
        <w:rPr>
          <w:b/>
          <w:bCs/>
          <w:i/>
          <w:iCs/>
          <w:sz w:val="28"/>
          <w:szCs w:val="28"/>
          <w:lang w:val="vi-VN"/>
        </w:rPr>
        <w:lastRenderedPageBreak/>
        <w:t xml:space="preserve">Tiêu chí 7.4: </w:t>
      </w:r>
      <w:r w:rsidRPr="003633BE">
        <w:rPr>
          <w:b/>
          <w:bCs/>
          <w:sz w:val="28"/>
          <w:szCs w:val="28"/>
          <w:lang w:val="vi-VN"/>
        </w:rPr>
        <w:t xml:space="preserve">Có các </w:t>
      </w:r>
      <w:r w:rsidRPr="003633BE">
        <w:rPr>
          <w:b/>
          <w:bCs/>
          <w:i/>
          <w:sz w:val="28"/>
          <w:szCs w:val="28"/>
          <w:u w:val="single"/>
          <w:lang w:val="vi-VN"/>
        </w:rPr>
        <w:t>bài báo, công trình nghiên cứu</w:t>
      </w:r>
      <w:r w:rsidRPr="003633BE">
        <w:rPr>
          <w:b/>
          <w:bCs/>
          <w:sz w:val="28"/>
          <w:szCs w:val="28"/>
          <w:lang w:val="vi-VN"/>
        </w:rPr>
        <w:t xml:space="preserve"> khoa học đăng trên các tập san, các ấn phẩm khoa học; có các </w:t>
      </w:r>
      <w:r w:rsidRPr="003633BE">
        <w:rPr>
          <w:b/>
          <w:bCs/>
          <w:i/>
          <w:sz w:val="28"/>
          <w:szCs w:val="28"/>
          <w:u w:val="single"/>
          <w:lang w:val="vi-VN"/>
        </w:rPr>
        <w:t>tài liệu, giáo trình</w:t>
      </w:r>
      <w:r w:rsidRPr="003633BE">
        <w:rPr>
          <w:b/>
          <w:bCs/>
          <w:sz w:val="28"/>
          <w:szCs w:val="28"/>
          <w:lang w:val="vi-VN"/>
        </w:rPr>
        <w:t xml:space="preserve"> phục vụ </w:t>
      </w:r>
      <w:r w:rsidRPr="003633BE">
        <w:rPr>
          <w:b/>
          <w:bCs/>
          <w:i/>
          <w:sz w:val="28"/>
          <w:szCs w:val="28"/>
          <w:u w:val="single"/>
          <w:lang w:val="vi-VN"/>
        </w:rPr>
        <w:t>cho công tác đào tạo</w:t>
      </w:r>
      <w:r w:rsidRPr="003633BE">
        <w:rPr>
          <w:b/>
          <w:bCs/>
          <w:sz w:val="28"/>
          <w:szCs w:val="28"/>
          <w:lang w:val="vi-VN"/>
        </w:rPr>
        <w:t xml:space="preserve">, </w:t>
      </w:r>
      <w:r w:rsidRPr="003633BE">
        <w:rPr>
          <w:b/>
          <w:bCs/>
          <w:i/>
          <w:sz w:val="28"/>
          <w:szCs w:val="28"/>
          <w:u w:val="single"/>
          <w:lang w:val="vi-VN"/>
        </w:rPr>
        <w:t>nghiên cứu khoa học</w:t>
      </w:r>
      <w:r w:rsidRPr="003633BE">
        <w:rPr>
          <w:b/>
          <w:bCs/>
          <w:sz w:val="28"/>
          <w:szCs w:val="28"/>
          <w:lang w:val="vi-VN"/>
        </w:rPr>
        <w:t xml:space="preserve"> và phát triển công nghệ của trường.</w:t>
      </w:r>
    </w:p>
    <w:p w:rsidR="009726B5" w:rsidRPr="003633BE" w:rsidRDefault="009726B5" w:rsidP="009726B5">
      <w:pPr>
        <w:widowControl w:val="0"/>
        <w:tabs>
          <w:tab w:val="num" w:pos="540"/>
        </w:tabs>
        <w:spacing w:line="283" w:lineRule="auto"/>
        <w:ind w:firstLine="720"/>
        <w:jc w:val="both"/>
        <w:rPr>
          <w:b/>
          <w:bCs/>
          <w:sz w:val="28"/>
          <w:szCs w:val="28"/>
          <w:lang w:val="vi-VN"/>
        </w:rPr>
      </w:pPr>
      <w:r w:rsidRPr="003633BE">
        <w:rPr>
          <w:b/>
          <w:bCs/>
          <w:sz w:val="28"/>
          <w:szCs w:val="28"/>
          <w:lang w:val="vi-VN"/>
        </w:rPr>
        <w:t>1. Mô tả:</w:t>
      </w:r>
    </w:p>
    <w:p w:rsidR="009726B5" w:rsidRPr="003633BE" w:rsidRDefault="009726B5" w:rsidP="009726B5">
      <w:pPr>
        <w:widowControl w:val="0"/>
        <w:tabs>
          <w:tab w:val="num" w:pos="540"/>
        </w:tabs>
        <w:spacing w:line="283" w:lineRule="auto"/>
        <w:ind w:firstLine="720"/>
        <w:jc w:val="both"/>
        <w:rPr>
          <w:sz w:val="28"/>
          <w:szCs w:val="28"/>
          <w:lang w:val="vi-VN"/>
        </w:rPr>
      </w:pPr>
      <w:r w:rsidRPr="003633BE">
        <w:rPr>
          <w:sz w:val="28"/>
          <w:szCs w:val="28"/>
          <w:lang w:val="vi-VN"/>
        </w:rPr>
        <w:t xml:space="preserve">Việc có bài báo công bố công trình nghiên cứu là một hoạt động phản ánh thành tựu và đóng góp của CB-GV đối với trường. Chính vì thế Trường đã có chính sách, quy định khuyến khích việc đăng ký và công bố kết quả NCKH trên các tạp chí, ấn phẩm khoa học các cấp </w:t>
      </w:r>
      <w:r w:rsidRPr="003633BE">
        <w:rPr>
          <w:sz w:val="28"/>
          <w:szCs w:val="28"/>
          <w:lang w:val="pt-BR"/>
        </w:rPr>
        <w:t>[H7.7.4.1]</w:t>
      </w:r>
      <w:r w:rsidRPr="003633BE">
        <w:rPr>
          <w:sz w:val="28"/>
          <w:szCs w:val="28"/>
          <w:lang w:val="vi-VN"/>
        </w:rPr>
        <w:t>. Tuy nhiên vì nhiều nguyên nhân nên các công trình NCKH tại trường chưa có bài báo đăng trên các tập san, các ấn phẩm khoa học để công bố kết quả nghiên cứu.</w:t>
      </w:r>
    </w:p>
    <w:p w:rsidR="009726B5" w:rsidRPr="003633BE" w:rsidRDefault="009726B5" w:rsidP="009726B5">
      <w:pPr>
        <w:widowControl w:val="0"/>
        <w:tabs>
          <w:tab w:val="num" w:pos="540"/>
        </w:tabs>
        <w:spacing w:line="283" w:lineRule="auto"/>
        <w:ind w:firstLine="720"/>
        <w:jc w:val="both"/>
        <w:rPr>
          <w:sz w:val="28"/>
          <w:szCs w:val="28"/>
          <w:lang w:val="pt-BR"/>
        </w:rPr>
      </w:pPr>
      <w:r w:rsidRPr="003633BE">
        <w:rPr>
          <w:sz w:val="28"/>
          <w:szCs w:val="28"/>
          <w:lang w:val="vi-VN"/>
        </w:rPr>
        <w:t xml:space="preserve">Trong 5 năm qua Trường đã thực hiện chiến lược phát triển trình độ đội ngũ để đạt chuẩn và trên chuẩn, do đó có hơn 50 CB-GV tham gia học cao học, nghiên cứu sinh. Qua học tập và nghiên cứu, các CB-GV đã thực hiện đăng trên tạp chí khoa học chuyên ngành 2 bài báo cấp Quốc tế, 13 bài báo cấp ngành trong nước và 10 bài báo cấp trường </w:t>
      </w:r>
      <w:r w:rsidRPr="003633BE">
        <w:rPr>
          <w:bCs/>
          <w:sz w:val="28"/>
          <w:szCs w:val="28"/>
          <w:lang w:val="pt-BR"/>
        </w:rPr>
        <w:t>[</w:t>
      </w:r>
      <w:r w:rsidRPr="003633BE">
        <w:rPr>
          <w:sz w:val="28"/>
          <w:szCs w:val="28"/>
          <w:lang w:val="pt-BR"/>
        </w:rPr>
        <w:t>H7.7.4.2</w:t>
      </w:r>
      <w:r w:rsidRPr="003633BE">
        <w:rPr>
          <w:bCs/>
          <w:sz w:val="28"/>
          <w:szCs w:val="28"/>
          <w:lang w:val="pt-BR"/>
        </w:rPr>
        <w:t>]</w:t>
      </w:r>
      <w:r w:rsidRPr="003633BE">
        <w:rPr>
          <w:sz w:val="28"/>
          <w:szCs w:val="28"/>
          <w:lang w:val="vi-VN"/>
        </w:rPr>
        <w:t>.</w:t>
      </w:r>
      <w:r w:rsidRPr="003633BE">
        <w:rPr>
          <w:sz w:val="28"/>
          <w:szCs w:val="28"/>
          <w:lang w:val="pt-BR"/>
        </w:rPr>
        <w:t xml:space="preserve"> Ngoài ra còn có 81 bài tham luận đăng trên các kỷ yếu hội thảo khoa học các cấp </w:t>
      </w:r>
      <w:r w:rsidRPr="003633BE">
        <w:rPr>
          <w:bCs/>
          <w:sz w:val="28"/>
          <w:szCs w:val="28"/>
          <w:lang w:val="pt-BR"/>
        </w:rPr>
        <w:t>[</w:t>
      </w:r>
      <w:r w:rsidRPr="003633BE">
        <w:rPr>
          <w:sz w:val="28"/>
          <w:szCs w:val="28"/>
          <w:lang w:val="pt-BR"/>
        </w:rPr>
        <w:t>H7.7.4.3</w:t>
      </w:r>
      <w:r w:rsidRPr="003633BE">
        <w:rPr>
          <w:bCs/>
          <w:sz w:val="28"/>
          <w:szCs w:val="28"/>
          <w:lang w:val="pt-BR"/>
        </w:rPr>
        <w:t>]</w:t>
      </w:r>
      <w:r w:rsidRPr="003633BE">
        <w:rPr>
          <w:sz w:val="28"/>
          <w:szCs w:val="28"/>
          <w:lang w:val="pt-BR"/>
        </w:rPr>
        <w:t>.</w:t>
      </w:r>
    </w:p>
    <w:p w:rsidR="009726B5" w:rsidRPr="003633BE" w:rsidRDefault="009726B5" w:rsidP="009726B5">
      <w:pPr>
        <w:widowControl w:val="0"/>
        <w:tabs>
          <w:tab w:val="num" w:pos="540"/>
        </w:tabs>
        <w:spacing w:line="288" w:lineRule="auto"/>
        <w:ind w:firstLine="720"/>
        <w:jc w:val="both"/>
        <w:rPr>
          <w:sz w:val="28"/>
          <w:szCs w:val="28"/>
          <w:lang w:val="pt-BR"/>
        </w:rPr>
      </w:pPr>
      <w:r w:rsidRPr="003633BE">
        <w:rPr>
          <w:sz w:val="28"/>
          <w:szCs w:val="28"/>
          <w:lang w:val="pt-BR"/>
        </w:rPr>
        <w:t xml:space="preserve">Do hoạt động NCKH của trường tập trung vào mục tiêu chính là bổ sung kịp thời các loại tài liệu, giáo trình nhằm phục vụ cho hoạt động đào tạo. Để cụ thể hóa mục tiêu này, theo từng giai đoạn Trường đã ban hành quy định cũng như có kế hoạch cụ thể để thực hiện mục tiêu đã đề ra. Trong 5 năm qua hoạt động NCKH đã bổ sung 21 giáo trình giảng dạy phục vụ cho công tác đào tạo các bậc, hệ </w:t>
      </w:r>
      <w:r w:rsidRPr="003633BE">
        <w:rPr>
          <w:bCs/>
          <w:sz w:val="28"/>
          <w:szCs w:val="28"/>
          <w:lang w:val="pt-BR"/>
        </w:rPr>
        <w:t>[</w:t>
      </w:r>
      <w:r w:rsidRPr="003633BE">
        <w:rPr>
          <w:sz w:val="28"/>
          <w:szCs w:val="28"/>
          <w:lang w:val="pt-BR"/>
        </w:rPr>
        <w:t>H7.7.4.4</w:t>
      </w:r>
      <w:r w:rsidRPr="003633BE">
        <w:rPr>
          <w:bCs/>
          <w:sz w:val="28"/>
          <w:szCs w:val="28"/>
          <w:lang w:val="pt-BR"/>
        </w:rPr>
        <w:t>]</w:t>
      </w:r>
      <w:r w:rsidRPr="003633BE">
        <w:rPr>
          <w:sz w:val="28"/>
          <w:szCs w:val="28"/>
          <w:lang w:val="pt-BR"/>
        </w:rPr>
        <w:t>. Tuy nhiên chưa có đề tài NCKH biên soạn tài liệu phục vụ cho NCKH và phát triển công nghệ của trường.</w:t>
      </w:r>
    </w:p>
    <w:p w:rsidR="009726B5" w:rsidRPr="003633BE" w:rsidRDefault="009726B5" w:rsidP="009726B5">
      <w:pPr>
        <w:widowControl w:val="0"/>
        <w:spacing w:line="276" w:lineRule="auto"/>
        <w:ind w:firstLine="720"/>
        <w:jc w:val="both"/>
        <w:rPr>
          <w:b/>
          <w:bCs/>
          <w:sz w:val="28"/>
          <w:szCs w:val="28"/>
          <w:lang w:val="pt-BR"/>
        </w:rPr>
      </w:pPr>
      <w:r w:rsidRPr="003633BE">
        <w:rPr>
          <w:b/>
          <w:bCs/>
          <w:sz w:val="28"/>
          <w:szCs w:val="28"/>
          <w:lang w:val="pt-BR"/>
        </w:rPr>
        <w:t>Bảng 7.3. Thống kê số lượng các bài báo đăng trên các báo, tạp chí chuyên ngành, tập san khoa học hằng năm</w:t>
      </w:r>
    </w:p>
    <w:tbl>
      <w:tblPr>
        <w:tblW w:w="9118" w:type="dxa"/>
        <w:jc w:val="center"/>
        <w:tblLook w:val="01E0" w:firstRow="1" w:lastRow="1" w:firstColumn="1" w:lastColumn="1" w:noHBand="0" w:noVBand="0"/>
      </w:tblPr>
      <w:tblGrid>
        <w:gridCol w:w="2967"/>
        <w:gridCol w:w="1313"/>
        <w:gridCol w:w="1252"/>
        <w:gridCol w:w="1209"/>
        <w:gridCol w:w="1231"/>
        <w:gridCol w:w="1146"/>
      </w:tblGrid>
      <w:tr w:rsidR="009726B5" w:rsidRPr="003633BE" w:rsidTr="00770A4F">
        <w:trPr>
          <w:trHeight w:val="191"/>
          <w:jc w:val="center"/>
        </w:trPr>
        <w:tc>
          <w:tcPr>
            <w:tcW w:w="2967" w:type="dxa"/>
            <w:vMerge w:val="restar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both"/>
              <w:rPr>
                <w:b/>
                <w:sz w:val="28"/>
                <w:szCs w:val="28"/>
                <w:lang w:val="pt-BR"/>
              </w:rPr>
            </w:pPr>
            <w:r w:rsidRPr="003633BE">
              <w:rPr>
                <w:b/>
                <w:sz w:val="28"/>
                <w:szCs w:val="28"/>
                <w:lang w:val="pt-BR"/>
              </w:rPr>
              <w:t>Phân loại tạp chí KH</w:t>
            </w:r>
          </w:p>
        </w:tc>
        <w:tc>
          <w:tcPr>
            <w:tcW w:w="6151" w:type="dxa"/>
            <w:gridSpan w:val="5"/>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Số lượng</w:t>
            </w:r>
          </w:p>
        </w:tc>
      </w:tr>
      <w:tr w:rsidR="009726B5" w:rsidRPr="003633BE" w:rsidTr="00770A4F">
        <w:trPr>
          <w:trHeight w:val="84"/>
          <w:jc w:val="center"/>
        </w:trPr>
        <w:tc>
          <w:tcPr>
            <w:tcW w:w="2967" w:type="dxa"/>
            <w:vMerge/>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b/>
                <w:sz w:val="28"/>
                <w:szCs w:val="28"/>
                <w:lang w:val="pt-BR"/>
              </w:rPr>
            </w:pPr>
          </w:p>
        </w:tc>
        <w:tc>
          <w:tcPr>
            <w:tcW w:w="1313"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2011</w:t>
            </w:r>
          </w:p>
        </w:tc>
        <w:tc>
          <w:tcPr>
            <w:tcW w:w="1252"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2012</w:t>
            </w:r>
          </w:p>
        </w:tc>
        <w:tc>
          <w:tcPr>
            <w:tcW w:w="120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2013</w:t>
            </w:r>
          </w:p>
        </w:tc>
        <w:tc>
          <w:tcPr>
            <w:tcW w:w="1231"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2014</w:t>
            </w:r>
          </w:p>
        </w:tc>
        <w:tc>
          <w:tcPr>
            <w:tcW w:w="1146"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b/>
                <w:sz w:val="28"/>
                <w:szCs w:val="28"/>
                <w:lang w:val="pt-BR"/>
              </w:rPr>
            </w:pPr>
            <w:r w:rsidRPr="003633BE">
              <w:rPr>
                <w:b/>
                <w:sz w:val="28"/>
                <w:szCs w:val="28"/>
                <w:lang w:val="pt-BR"/>
              </w:rPr>
              <w:t>2015</w:t>
            </w:r>
          </w:p>
        </w:tc>
      </w:tr>
      <w:tr w:rsidR="009726B5" w:rsidRPr="003633BE" w:rsidTr="00770A4F">
        <w:trPr>
          <w:trHeight w:val="198"/>
          <w:jc w:val="center"/>
        </w:trPr>
        <w:tc>
          <w:tcPr>
            <w:tcW w:w="2967"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sz w:val="28"/>
                <w:szCs w:val="28"/>
                <w:lang w:val="pt-BR"/>
              </w:rPr>
            </w:pPr>
            <w:r w:rsidRPr="003633BE">
              <w:rPr>
                <w:sz w:val="28"/>
                <w:szCs w:val="28"/>
                <w:lang w:val="pt-BR"/>
              </w:rPr>
              <w:t>Cấp quốc tế</w:t>
            </w:r>
          </w:p>
        </w:tc>
        <w:tc>
          <w:tcPr>
            <w:tcW w:w="1313"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c>
          <w:tcPr>
            <w:tcW w:w="1252"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c>
          <w:tcPr>
            <w:tcW w:w="120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c>
          <w:tcPr>
            <w:tcW w:w="1231"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c>
          <w:tcPr>
            <w:tcW w:w="1146"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2</w:t>
            </w:r>
          </w:p>
        </w:tc>
      </w:tr>
      <w:tr w:rsidR="009726B5" w:rsidRPr="003633BE" w:rsidTr="00770A4F">
        <w:trPr>
          <w:trHeight w:val="198"/>
          <w:jc w:val="center"/>
        </w:trPr>
        <w:tc>
          <w:tcPr>
            <w:tcW w:w="2967"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sz w:val="28"/>
                <w:szCs w:val="28"/>
                <w:lang w:val="pt-BR"/>
              </w:rPr>
            </w:pPr>
            <w:r w:rsidRPr="003633BE">
              <w:rPr>
                <w:sz w:val="28"/>
                <w:szCs w:val="28"/>
                <w:lang w:val="pt-BR"/>
              </w:rPr>
              <w:t>Cấp Ngành trong nước</w:t>
            </w:r>
          </w:p>
        </w:tc>
        <w:tc>
          <w:tcPr>
            <w:tcW w:w="1313"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c>
          <w:tcPr>
            <w:tcW w:w="1252"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2</w:t>
            </w:r>
          </w:p>
        </w:tc>
        <w:tc>
          <w:tcPr>
            <w:tcW w:w="120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3</w:t>
            </w:r>
          </w:p>
        </w:tc>
        <w:tc>
          <w:tcPr>
            <w:tcW w:w="1231"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7</w:t>
            </w:r>
          </w:p>
        </w:tc>
        <w:tc>
          <w:tcPr>
            <w:tcW w:w="1146"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1</w:t>
            </w:r>
          </w:p>
        </w:tc>
      </w:tr>
      <w:tr w:rsidR="009726B5" w:rsidRPr="003633BE" w:rsidTr="00770A4F">
        <w:trPr>
          <w:trHeight w:val="206"/>
          <w:jc w:val="center"/>
        </w:trPr>
        <w:tc>
          <w:tcPr>
            <w:tcW w:w="2967"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sz w:val="28"/>
                <w:szCs w:val="28"/>
                <w:lang w:val="pt-BR"/>
              </w:rPr>
            </w:pPr>
            <w:r w:rsidRPr="003633BE">
              <w:rPr>
                <w:sz w:val="28"/>
                <w:szCs w:val="28"/>
                <w:lang w:val="pt-BR"/>
              </w:rPr>
              <w:t>Cấp trường</w:t>
            </w:r>
          </w:p>
        </w:tc>
        <w:tc>
          <w:tcPr>
            <w:tcW w:w="1313"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1</w:t>
            </w:r>
          </w:p>
        </w:tc>
        <w:tc>
          <w:tcPr>
            <w:tcW w:w="1252"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2</w:t>
            </w:r>
          </w:p>
        </w:tc>
        <w:tc>
          <w:tcPr>
            <w:tcW w:w="120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4</w:t>
            </w:r>
          </w:p>
        </w:tc>
        <w:tc>
          <w:tcPr>
            <w:tcW w:w="1231"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3</w:t>
            </w:r>
          </w:p>
        </w:tc>
        <w:tc>
          <w:tcPr>
            <w:tcW w:w="1146"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0</w:t>
            </w:r>
          </w:p>
        </w:tc>
      </w:tr>
      <w:tr w:rsidR="009726B5" w:rsidRPr="003633BE" w:rsidTr="00770A4F">
        <w:trPr>
          <w:trHeight w:val="206"/>
          <w:jc w:val="center"/>
        </w:trPr>
        <w:tc>
          <w:tcPr>
            <w:tcW w:w="2967"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tabs>
                <w:tab w:val="num" w:pos="360"/>
              </w:tabs>
              <w:jc w:val="both"/>
              <w:rPr>
                <w:sz w:val="28"/>
                <w:szCs w:val="28"/>
                <w:lang w:val="pt-BR"/>
              </w:rPr>
            </w:pPr>
            <w:r w:rsidRPr="003633BE">
              <w:rPr>
                <w:sz w:val="28"/>
                <w:szCs w:val="28"/>
                <w:lang w:val="pt-BR"/>
              </w:rPr>
              <w:t>Tổng</w:t>
            </w:r>
          </w:p>
        </w:tc>
        <w:tc>
          <w:tcPr>
            <w:tcW w:w="1313"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1</w:t>
            </w:r>
          </w:p>
        </w:tc>
        <w:tc>
          <w:tcPr>
            <w:tcW w:w="1252"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4</w:t>
            </w:r>
          </w:p>
        </w:tc>
        <w:tc>
          <w:tcPr>
            <w:tcW w:w="120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7</w:t>
            </w:r>
          </w:p>
        </w:tc>
        <w:tc>
          <w:tcPr>
            <w:tcW w:w="1231"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7</w:t>
            </w:r>
          </w:p>
        </w:tc>
        <w:tc>
          <w:tcPr>
            <w:tcW w:w="1146"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jc w:val="both"/>
              <w:rPr>
                <w:sz w:val="28"/>
                <w:szCs w:val="28"/>
                <w:lang w:val="pt-BR"/>
              </w:rPr>
            </w:pPr>
            <w:r w:rsidRPr="003633BE">
              <w:rPr>
                <w:sz w:val="28"/>
                <w:szCs w:val="28"/>
                <w:lang w:val="pt-BR"/>
              </w:rPr>
              <w:t>6</w:t>
            </w:r>
          </w:p>
        </w:tc>
      </w:tr>
    </w:tbl>
    <w:p w:rsidR="009726B5" w:rsidRPr="003633BE" w:rsidRDefault="009726B5" w:rsidP="009726B5">
      <w:pPr>
        <w:widowControl w:val="0"/>
        <w:spacing w:line="288" w:lineRule="auto"/>
        <w:ind w:firstLine="720"/>
        <w:jc w:val="both"/>
        <w:rPr>
          <w:b/>
          <w:bCs/>
          <w:sz w:val="28"/>
          <w:szCs w:val="28"/>
        </w:rPr>
      </w:pPr>
      <w:r w:rsidRPr="003633BE">
        <w:rPr>
          <w:b/>
          <w:bCs/>
          <w:sz w:val="28"/>
          <w:szCs w:val="28"/>
        </w:rPr>
        <w:t>Bảng 7.4 Thống kê số lượng các bài tham luận đăng trên kỷ yếu các hội thảo khoa học hằng năm</w:t>
      </w:r>
    </w:p>
    <w:tbl>
      <w:tblPr>
        <w:tblW w:w="0" w:type="auto"/>
        <w:tblInd w:w="108" w:type="dxa"/>
        <w:tblLook w:val="01E0" w:firstRow="1" w:lastRow="1" w:firstColumn="1" w:lastColumn="1" w:noHBand="0" w:noVBand="0"/>
      </w:tblPr>
      <w:tblGrid>
        <w:gridCol w:w="697"/>
        <w:gridCol w:w="2506"/>
        <w:gridCol w:w="989"/>
        <w:gridCol w:w="1269"/>
        <w:gridCol w:w="1318"/>
        <w:gridCol w:w="1167"/>
        <w:gridCol w:w="1234"/>
      </w:tblGrid>
      <w:tr w:rsidR="009726B5" w:rsidRPr="003633BE" w:rsidTr="00770A4F">
        <w:trPr>
          <w:trHeight w:val="20"/>
        </w:trPr>
        <w:tc>
          <w:tcPr>
            <w:tcW w:w="697" w:type="dxa"/>
            <w:vMerge w:val="restar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TT</w:t>
            </w:r>
          </w:p>
        </w:tc>
        <w:tc>
          <w:tcPr>
            <w:tcW w:w="2506" w:type="dxa"/>
            <w:vMerge w:val="restar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Phân loại</w:t>
            </w:r>
          </w:p>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hội thảo</w:t>
            </w:r>
          </w:p>
        </w:tc>
        <w:tc>
          <w:tcPr>
            <w:tcW w:w="5977" w:type="dxa"/>
            <w:gridSpan w:val="5"/>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Số lượng</w:t>
            </w:r>
          </w:p>
        </w:tc>
      </w:tr>
      <w:tr w:rsidR="009726B5" w:rsidRPr="003633BE" w:rsidTr="00770A4F">
        <w:trPr>
          <w:trHeight w:val="20"/>
        </w:trPr>
        <w:tc>
          <w:tcPr>
            <w:tcW w:w="697" w:type="dxa"/>
            <w:vMerge/>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tabs>
                <w:tab w:val="num" w:pos="360"/>
              </w:tabs>
              <w:spacing w:line="288" w:lineRule="auto"/>
              <w:jc w:val="both"/>
              <w:rPr>
                <w:b/>
                <w:sz w:val="28"/>
                <w:szCs w:val="28"/>
                <w:lang w:val="pt-BR"/>
              </w:rPr>
            </w:pPr>
          </w:p>
        </w:tc>
        <w:tc>
          <w:tcPr>
            <w:tcW w:w="2506" w:type="dxa"/>
            <w:vMerge/>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tabs>
                <w:tab w:val="num" w:pos="360"/>
              </w:tabs>
              <w:spacing w:line="288" w:lineRule="auto"/>
              <w:jc w:val="both"/>
              <w:rPr>
                <w:b/>
                <w:sz w:val="28"/>
                <w:szCs w:val="28"/>
                <w:lang w:val="pt-BR"/>
              </w:rPr>
            </w:pPr>
          </w:p>
        </w:tc>
        <w:tc>
          <w:tcPr>
            <w:tcW w:w="98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2011</w:t>
            </w:r>
          </w:p>
        </w:tc>
        <w:tc>
          <w:tcPr>
            <w:tcW w:w="126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2012</w:t>
            </w:r>
          </w:p>
        </w:tc>
        <w:tc>
          <w:tcPr>
            <w:tcW w:w="131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2013</w:t>
            </w:r>
          </w:p>
        </w:tc>
        <w:tc>
          <w:tcPr>
            <w:tcW w:w="116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2014</w:t>
            </w:r>
          </w:p>
        </w:tc>
        <w:tc>
          <w:tcPr>
            <w:tcW w:w="12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b/>
                <w:sz w:val="28"/>
                <w:szCs w:val="28"/>
                <w:lang w:val="pt-BR"/>
              </w:rPr>
            </w:pPr>
            <w:r w:rsidRPr="003633BE">
              <w:rPr>
                <w:b/>
                <w:sz w:val="28"/>
                <w:szCs w:val="28"/>
                <w:lang w:val="pt-BR"/>
              </w:rPr>
              <w:t>2015</w:t>
            </w:r>
          </w:p>
        </w:tc>
      </w:tr>
      <w:tr w:rsidR="009726B5" w:rsidRPr="003633BE" w:rsidTr="00770A4F">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1</w:t>
            </w:r>
          </w:p>
        </w:tc>
        <w:tc>
          <w:tcPr>
            <w:tcW w:w="2506"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spacing w:line="288" w:lineRule="auto"/>
              <w:jc w:val="both"/>
              <w:rPr>
                <w:sz w:val="28"/>
                <w:szCs w:val="28"/>
                <w:lang w:val="pt-BR"/>
              </w:rPr>
            </w:pPr>
            <w:r w:rsidRPr="003633BE">
              <w:rPr>
                <w:sz w:val="28"/>
                <w:szCs w:val="28"/>
                <w:lang w:val="pt-BR"/>
              </w:rPr>
              <w:t>Q</w:t>
            </w:r>
            <w:r w:rsidRPr="003633BE">
              <w:rPr>
                <w:sz w:val="28"/>
                <w:szCs w:val="28"/>
              </w:rPr>
              <w:t>uốc tế</w:t>
            </w:r>
          </w:p>
        </w:tc>
        <w:tc>
          <w:tcPr>
            <w:tcW w:w="98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3</w:t>
            </w:r>
          </w:p>
        </w:tc>
        <w:tc>
          <w:tcPr>
            <w:tcW w:w="126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1</w:t>
            </w:r>
          </w:p>
        </w:tc>
        <w:tc>
          <w:tcPr>
            <w:tcW w:w="131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c>
          <w:tcPr>
            <w:tcW w:w="116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1</w:t>
            </w:r>
          </w:p>
        </w:tc>
        <w:tc>
          <w:tcPr>
            <w:tcW w:w="12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r>
      <w:tr w:rsidR="009726B5" w:rsidRPr="003633BE" w:rsidTr="00770A4F">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w:t>
            </w:r>
          </w:p>
        </w:tc>
        <w:tc>
          <w:tcPr>
            <w:tcW w:w="2506"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spacing w:line="288" w:lineRule="auto"/>
              <w:jc w:val="both"/>
              <w:rPr>
                <w:sz w:val="28"/>
                <w:szCs w:val="28"/>
                <w:lang w:val="pt-BR"/>
              </w:rPr>
            </w:pPr>
            <w:r w:rsidRPr="003633BE">
              <w:rPr>
                <w:sz w:val="28"/>
                <w:szCs w:val="28"/>
              </w:rPr>
              <w:t>Trong nước</w:t>
            </w:r>
          </w:p>
        </w:tc>
        <w:tc>
          <w:tcPr>
            <w:tcW w:w="98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c>
          <w:tcPr>
            <w:tcW w:w="126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5</w:t>
            </w:r>
          </w:p>
        </w:tc>
        <w:tc>
          <w:tcPr>
            <w:tcW w:w="131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w:t>
            </w:r>
          </w:p>
        </w:tc>
        <w:tc>
          <w:tcPr>
            <w:tcW w:w="116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w:t>
            </w:r>
          </w:p>
        </w:tc>
        <w:tc>
          <w:tcPr>
            <w:tcW w:w="12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r>
      <w:tr w:rsidR="009726B5" w:rsidRPr="003633BE" w:rsidTr="00770A4F">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3</w:t>
            </w:r>
          </w:p>
        </w:tc>
        <w:tc>
          <w:tcPr>
            <w:tcW w:w="2506"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spacing w:line="288" w:lineRule="auto"/>
              <w:jc w:val="both"/>
              <w:rPr>
                <w:sz w:val="28"/>
                <w:szCs w:val="28"/>
                <w:lang w:val="pt-BR"/>
              </w:rPr>
            </w:pPr>
            <w:r w:rsidRPr="003633BE">
              <w:rPr>
                <w:sz w:val="28"/>
                <w:szCs w:val="28"/>
                <w:lang w:val="pt-BR"/>
              </w:rPr>
              <w:t>Cấp trường</w:t>
            </w:r>
          </w:p>
        </w:tc>
        <w:tc>
          <w:tcPr>
            <w:tcW w:w="98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c>
          <w:tcPr>
            <w:tcW w:w="126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1</w:t>
            </w:r>
          </w:p>
        </w:tc>
        <w:tc>
          <w:tcPr>
            <w:tcW w:w="131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0</w:t>
            </w:r>
          </w:p>
        </w:tc>
        <w:tc>
          <w:tcPr>
            <w:tcW w:w="116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23</w:t>
            </w:r>
          </w:p>
        </w:tc>
        <w:tc>
          <w:tcPr>
            <w:tcW w:w="12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43</w:t>
            </w:r>
          </w:p>
        </w:tc>
      </w:tr>
      <w:tr w:rsidR="009726B5" w:rsidRPr="003633BE" w:rsidTr="00770A4F">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4</w:t>
            </w:r>
          </w:p>
        </w:tc>
        <w:tc>
          <w:tcPr>
            <w:tcW w:w="2506" w:type="dxa"/>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Tổng</w:t>
            </w:r>
          </w:p>
        </w:tc>
        <w:tc>
          <w:tcPr>
            <w:tcW w:w="98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3</w:t>
            </w:r>
          </w:p>
        </w:tc>
        <w:tc>
          <w:tcPr>
            <w:tcW w:w="1269"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7</w:t>
            </w:r>
          </w:p>
        </w:tc>
        <w:tc>
          <w:tcPr>
            <w:tcW w:w="1318"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w:t>
            </w:r>
          </w:p>
        </w:tc>
        <w:tc>
          <w:tcPr>
            <w:tcW w:w="1167"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26</w:t>
            </w:r>
          </w:p>
        </w:tc>
        <w:tc>
          <w:tcPr>
            <w:tcW w:w="1234" w:type="dxa"/>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tabs>
                <w:tab w:val="num" w:pos="360"/>
              </w:tabs>
              <w:spacing w:line="288" w:lineRule="auto"/>
              <w:jc w:val="both"/>
              <w:rPr>
                <w:sz w:val="28"/>
                <w:szCs w:val="28"/>
                <w:lang w:val="pt-BR"/>
              </w:rPr>
            </w:pPr>
            <w:r w:rsidRPr="003633BE">
              <w:rPr>
                <w:sz w:val="28"/>
                <w:szCs w:val="28"/>
                <w:lang w:val="pt-BR"/>
              </w:rPr>
              <w:t>43</w:t>
            </w:r>
          </w:p>
        </w:tc>
      </w:tr>
    </w:tbl>
    <w:p w:rsidR="009726B5" w:rsidRPr="003633BE" w:rsidRDefault="009726B5" w:rsidP="009726B5">
      <w:pPr>
        <w:widowControl w:val="0"/>
        <w:spacing w:line="288" w:lineRule="auto"/>
        <w:ind w:firstLine="720"/>
        <w:jc w:val="both"/>
        <w:rPr>
          <w:b/>
          <w:bCs/>
          <w:sz w:val="28"/>
          <w:szCs w:val="28"/>
          <w:lang w:val="pt-BR"/>
        </w:rPr>
      </w:pPr>
      <w:r w:rsidRPr="003633BE">
        <w:rPr>
          <w:b/>
          <w:bCs/>
          <w:sz w:val="28"/>
          <w:szCs w:val="28"/>
          <w:lang w:val="pt-BR"/>
        </w:rPr>
        <w:lastRenderedPageBreak/>
        <w:t xml:space="preserve">Bảng 7.5. Thống kê số lượng giảng viên có biên soạn giáo trình, đề cương bài giảng phục vụ cho công tác đào tạo và nghiên cứu khoa học </w:t>
      </w:r>
    </w:p>
    <w:tbl>
      <w:tblPr>
        <w:tblW w:w="490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1240"/>
        <w:gridCol w:w="1243"/>
        <w:gridCol w:w="1243"/>
        <w:gridCol w:w="1243"/>
        <w:gridCol w:w="1241"/>
      </w:tblGrid>
      <w:tr w:rsidR="009726B5" w:rsidRPr="003633BE" w:rsidTr="00770A4F">
        <w:trPr>
          <w:trHeight w:val="20"/>
        </w:trPr>
        <w:tc>
          <w:tcPr>
            <w:tcW w:w="1672"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both"/>
              <w:rPr>
                <w:b/>
                <w:sz w:val="28"/>
                <w:szCs w:val="28"/>
                <w:lang w:val="pt-BR"/>
              </w:rPr>
            </w:pPr>
          </w:p>
        </w:tc>
        <w:tc>
          <w:tcPr>
            <w:tcW w:w="665"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sz w:val="28"/>
                <w:szCs w:val="28"/>
              </w:rPr>
            </w:pPr>
            <w:r w:rsidRPr="003633BE">
              <w:rPr>
                <w:b/>
                <w:sz w:val="28"/>
                <w:szCs w:val="28"/>
              </w:rPr>
              <w:t>2010-2011</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sz w:val="28"/>
                <w:szCs w:val="28"/>
              </w:rPr>
            </w:pPr>
            <w:r w:rsidRPr="003633BE">
              <w:rPr>
                <w:b/>
                <w:sz w:val="28"/>
                <w:szCs w:val="28"/>
              </w:rPr>
              <w:t>2011-2012</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sz w:val="28"/>
                <w:szCs w:val="28"/>
              </w:rPr>
            </w:pPr>
            <w:r w:rsidRPr="003633BE">
              <w:rPr>
                <w:b/>
                <w:sz w:val="28"/>
                <w:szCs w:val="28"/>
              </w:rPr>
              <w:t>2012-2013</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sz w:val="28"/>
                <w:szCs w:val="28"/>
              </w:rPr>
            </w:pPr>
            <w:r w:rsidRPr="003633BE">
              <w:rPr>
                <w:b/>
                <w:sz w:val="28"/>
                <w:szCs w:val="28"/>
              </w:rPr>
              <w:t>2013-2014</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b/>
                <w:sz w:val="28"/>
                <w:szCs w:val="28"/>
              </w:rPr>
            </w:pPr>
            <w:r w:rsidRPr="003633BE">
              <w:rPr>
                <w:b/>
                <w:sz w:val="28"/>
                <w:szCs w:val="28"/>
              </w:rPr>
              <w:t>2014-2015</w:t>
            </w:r>
          </w:p>
        </w:tc>
      </w:tr>
      <w:tr w:rsidR="009726B5" w:rsidRPr="003633BE" w:rsidTr="00770A4F">
        <w:trPr>
          <w:trHeight w:val="20"/>
        </w:trPr>
        <w:tc>
          <w:tcPr>
            <w:tcW w:w="1672" w:type="pct"/>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sz w:val="28"/>
                <w:szCs w:val="28"/>
              </w:rPr>
            </w:pPr>
            <w:r w:rsidRPr="003633BE">
              <w:rPr>
                <w:sz w:val="28"/>
                <w:szCs w:val="28"/>
              </w:rPr>
              <w:t>Số GV thực hiện SKKN</w:t>
            </w:r>
          </w:p>
        </w:tc>
        <w:tc>
          <w:tcPr>
            <w:tcW w:w="665"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88</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86</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105</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112</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91</w:t>
            </w:r>
          </w:p>
        </w:tc>
      </w:tr>
      <w:tr w:rsidR="009726B5" w:rsidRPr="003633BE" w:rsidTr="00770A4F">
        <w:trPr>
          <w:trHeight w:val="20"/>
        </w:trPr>
        <w:tc>
          <w:tcPr>
            <w:tcW w:w="1672" w:type="pct"/>
            <w:tcBorders>
              <w:top w:val="single" w:sz="4" w:space="0" w:color="auto"/>
              <w:left w:val="single" w:sz="4" w:space="0" w:color="auto"/>
              <w:bottom w:val="single" w:sz="4" w:space="0" w:color="auto"/>
              <w:right w:val="single" w:sz="4" w:space="0" w:color="auto"/>
            </w:tcBorders>
          </w:tcPr>
          <w:p w:rsidR="009726B5" w:rsidRPr="003633BE" w:rsidRDefault="009726B5" w:rsidP="00770A4F">
            <w:pPr>
              <w:widowControl w:val="0"/>
              <w:jc w:val="both"/>
              <w:rPr>
                <w:sz w:val="28"/>
                <w:szCs w:val="28"/>
              </w:rPr>
            </w:pPr>
            <w:r w:rsidRPr="003633BE">
              <w:rPr>
                <w:sz w:val="28"/>
                <w:szCs w:val="28"/>
              </w:rPr>
              <w:t>Số GV biên soạn giáo trình, bài giảng</w:t>
            </w:r>
          </w:p>
        </w:tc>
        <w:tc>
          <w:tcPr>
            <w:tcW w:w="665"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13</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0</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0</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10</w:t>
            </w:r>
          </w:p>
        </w:tc>
        <w:tc>
          <w:tcPr>
            <w:tcW w:w="666" w:type="pct"/>
            <w:tcBorders>
              <w:top w:val="single" w:sz="4" w:space="0" w:color="auto"/>
              <w:left w:val="single" w:sz="4" w:space="0" w:color="auto"/>
              <w:bottom w:val="single" w:sz="4" w:space="0" w:color="auto"/>
              <w:right w:val="single" w:sz="4" w:space="0" w:color="auto"/>
            </w:tcBorders>
            <w:vAlign w:val="center"/>
          </w:tcPr>
          <w:p w:rsidR="009726B5" w:rsidRPr="003633BE" w:rsidRDefault="009726B5" w:rsidP="00770A4F">
            <w:pPr>
              <w:widowControl w:val="0"/>
              <w:jc w:val="center"/>
              <w:rPr>
                <w:sz w:val="28"/>
                <w:szCs w:val="28"/>
              </w:rPr>
            </w:pPr>
            <w:r w:rsidRPr="003633BE">
              <w:rPr>
                <w:sz w:val="28"/>
                <w:szCs w:val="28"/>
              </w:rPr>
              <w:t>1</w:t>
            </w:r>
          </w:p>
        </w:tc>
      </w:tr>
    </w:tbl>
    <w:p w:rsidR="009726B5" w:rsidRPr="003633BE" w:rsidRDefault="009726B5" w:rsidP="009726B5">
      <w:pPr>
        <w:widowControl w:val="0"/>
        <w:tabs>
          <w:tab w:val="num" w:pos="540"/>
        </w:tabs>
        <w:spacing w:line="288" w:lineRule="auto"/>
        <w:ind w:firstLine="720"/>
        <w:jc w:val="both"/>
        <w:rPr>
          <w:b/>
          <w:bCs/>
          <w:sz w:val="28"/>
          <w:szCs w:val="28"/>
          <w:lang w:val="pt-BR"/>
        </w:rPr>
      </w:pPr>
      <w:r w:rsidRPr="003633BE">
        <w:rPr>
          <w:b/>
          <w:bCs/>
          <w:sz w:val="28"/>
          <w:szCs w:val="28"/>
          <w:lang w:val="pt-BR"/>
        </w:rPr>
        <w:t>2. Điểm mạnh</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Trường đã có quy định và xây dựng chế độ khuyến khích chủ nhiệm đề tài viết bài báo công bố công trình NCKH đã được nghiệm thu trên các tập san, các ấn phẩm khoa học.</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Trường đã có các bài báo báo đăng trên các báo, tạp chí chuyên ngành, tập san khoa học và kỷ yếu các hội thảo khoa học các cấp.</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Trong 5 năm qua từ hoạt động NCKH đã có thêm 21 giáo trình lưu hành nội bộ phục vụ cho công tác đào tạo tại trường.</w:t>
      </w:r>
    </w:p>
    <w:p w:rsidR="009726B5" w:rsidRPr="003633BE" w:rsidRDefault="009726B5" w:rsidP="009726B5">
      <w:pPr>
        <w:widowControl w:val="0"/>
        <w:spacing w:line="288" w:lineRule="auto"/>
        <w:ind w:firstLine="720"/>
        <w:jc w:val="both"/>
        <w:rPr>
          <w:b/>
          <w:sz w:val="28"/>
          <w:szCs w:val="28"/>
          <w:lang w:val="pt-BR"/>
        </w:rPr>
      </w:pPr>
      <w:r w:rsidRPr="003633BE">
        <w:rPr>
          <w:b/>
          <w:bCs/>
          <w:sz w:val="28"/>
          <w:szCs w:val="28"/>
          <w:lang w:val="pt-BR"/>
        </w:rPr>
        <w:t>3</w:t>
      </w:r>
      <w:r w:rsidRPr="003633BE">
        <w:rPr>
          <w:sz w:val="28"/>
          <w:szCs w:val="28"/>
          <w:lang w:val="pt-BR"/>
        </w:rPr>
        <w:t xml:space="preserve">. </w:t>
      </w:r>
      <w:r w:rsidRPr="003633BE">
        <w:rPr>
          <w:b/>
          <w:bCs/>
          <w:sz w:val="28"/>
          <w:szCs w:val="28"/>
          <w:lang w:val="pt-BR"/>
        </w:rPr>
        <w:t>Những tồn tại</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Đề tài NCKH tại trường đa số là biên soạn giáo trình, chế tạo mô hình, rất ít đề tài có tính ứng dụng và chuyển giao công nghệ, vì thế chưa có bài báo đăng trên các tập san, ấn phẩm khoa học.</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Các công trinh nghiên cứu về giáo trình chưa được xuất bản thành sách giáo trình, sách tham khảo phục vụ giảng dạy và nghiên cứu.</w:t>
      </w:r>
    </w:p>
    <w:p w:rsidR="009726B5" w:rsidRPr="003633BE" w:rsidRDefault="009726B5" w:rsidP="009726B5">
      <w:pPr>
        <w:widowControl w:val="0"/>
        <w:spacing w:line="288" w:lineRule="auto"/>
        <w:ind w:firstLine="720"/>
        <w:jc w:val="both"/>
        <w:rPr>
          <w:sz w:val="28"/>
          <w:szCs w:val="28"/>
          <w:lang w:val="pt-BR"/>
        </w:rPr>
      </w:pPr>
      <w:r w:rsidRPr="003633BE">
        <w:rPr>
          <w:sz w:val="28"/>
          <w:szCs w:val="28"/>
          <w:lang w:val="pt-BR"/>
        </w:rPr>
        <w:t>Số lượng bài báo đăng trên tạp chí quốc tế, tham luận đăng trong kỷ yếu hội thảo quốc tế quá ít, một phần do khả năng ngoại ngữ của đội ngũ còn yếu.</w:t>
      </w:r>
    </w:p>
    <w:p w:rsidR="009726B5" w:rsidRPr="003633BE" w:rsidRDefault="009726B5" w:rsidP="009726B5">
      <w:pPr>
        <w:widowControl w:val="0"/>
        <w:spacing w:line="283" w:lineRule="auto"/>
        <w:ind w:firstLine="720"/>
        <w:jc w:val="both"/>
        <w:rPr>
          <w:b/>
          <w:sz w:val="28"/>
          <w:szCs w:val="28"/>
          <w:lang w:val="pt-BR"/>
        </w:rPr>
      </w:pPr>
      <w:r w:rsidRPr="003633BE">
        <w:rPr>
          <w:b/>
          <w:sz w:val="28"/>
          <w:szCs w:val="28"/>
          <w:lang w:val="pt-BR"/>
        </w:rPr>
        <w:t>4. Kế hoạch hành động</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Xây dựng tập san nội bộ để tạo điều kiện cho chủ nhiệm đề tài công bố công trình nghiên cứu nhằm trao đổi kinh nghiệm trước khi tham gia đăng tải trên các báo, tạp chí khoa học bên ngoài.</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Bổ sung thêm tiêu chí viết bài công bố các công trình nghiên cứu và đăng tải trên các tập san, ấn phẩm khoa học có uy tín khi thực hiện đề tài.</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Tổ chức xuất bản sách giáo trình đã được nghiệm thu.</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Tổ chức các lớp bồi dưỡng trình độ ngoại ngữ cho đội ngũ.</w:t>
      </w:r>
    </w:p>
    <w:p w:rsidR="009726B5" w:rsidRPr="003633BE" w:rsidRDefault="009726B5" w:rsidP="009726B5">
      <w:pPr>
        <w:widowControl w:val="0"/>
        <w:spacing w:line="283" w:lineRule="auto"/>
        <w:ind w:firstLine="720"/>
        <w:jc w:val="both"/>
        <w:rPr>
          <w:b/>
          <w:bCs/>
          <w:sz w:val="28"/>
          <w:szCs w:val="28"/>
          <w:lang w:val="nb-NO"/>
        </w:rPr>
      </w:pPr>
      <w:r w:rsidRPr="003633BE">
        <w:rPr>
          <w:b/>
          <w:bCs/>
          <w:sz w:val="28"/>
          <w:szCs w:val="28"/>
          <w:lang w:val="nb-NO"/>
        </w:rPr>
        <w:t>5. Tự đánh giá: Đạt</w:t>
      </w:r>
    </w:p>
    <w:p w:rsidR="009726B5" w:rsidRPr="003633BE" w:rsidRDefault="009726B5" w:rsidP="009726B5">
      <w:pPr>
        <w:widowControl w:val="0"/>
        <w:spacing w:line="283" w:lineRule="auto"/>
        <w:ind w:firstLine="720"/>
        <w:jc w:val="both"/>
        <w:rPr>
          <w:b/>
          <w:bCs/>
          <w:i/>
          <w:iCs/>
          <w:sz w:val="28"/>
          <w:szCs w:val="28"/>
          <w:lang w:val="vi-VN"/>
        </w:rPr>
      </w:pPr>
      <w:r w:rsidRPr="003633BE">
        <w:rPr>
          <w:b/>
          <w:bCs/>
          <w:i/>
          <w:iCs/>
          <w:spacing w:val="-1"/>
          <w:sz w:val="28"/>
          <w:szCs w:val="28"/>
          <w:lang w:val="vi-VN"/>
        </w:rPr>
        <w:t xml:space="preserve">Tiêu chí </w:t>
      </w:r>
      <w:r w:rsidRPr="003633BE">
        <w:rPr>
          <w:b/>
          <w:bCs/>
          <w:i/>
          <w:iCs/>
          <w:spacing w:val="2"/>
          <w:sz w:val="28"/>
          <w:szCs w:val="28"/>
          <w:lang w:val="vi-VN"/>
        </w:rPr>
        <w:t>7</w:t>
      </w:r>
      <w:r w:rsidRPr="003633BE">
        <w:rPr>
          <w:b/>
          <w:bCs/>
          <w:i/>
          <w:iCs/>
          <w:spacing w:val="-1"/>
          <w:sz w:val="28"/>
          <w:szCs w:val="28"/>
          <w:lang w:val="vi-VN"/>
        </w:rPr>
        <w:t>.</w:t>
      </w:r>
      <w:r w:rsidRPr="003633BE">
        <w:rPr>
          <w:b/>
          <w:bCs/>
          <w:i/>
          <w:iCs/>
          <w:sz w:val="28"/>
          <w:szCs w:val="28"/>
          <w:lang w:val="nb-NO"/>
        </w:rPr>
        <w:t>5</w:t>
      </w:r>
      <w:r w:rsidRPr="003633BE">
        <w:rPr>
          <w:b/>
          <w:bCs/>
          <w:i/>
          <w:iCs/>
          <w:sz w:val="28"/>
          <w:szCs w:val="28"/>
          <w:lang w:val="vi-VN"/>
        </w:rPr>
        <w:t>.</w:t>
      </w:r>
      <w:r w:rsidRPr="003633BE">
        <w:rPr>
          <w:b/>
          <w:bCs/>
          <w:i/>
          <w:iCs/>
          <w:spacing w:val="26"/>
          <w:sz w:val="28"/>
          <w:szCs w:val="28"/>
          <w:lang w:val="vi-VN"/>
        </w:rPr>
        <w:t xml:space="preserve"> </w:t>
      </w:r>
      <w:r w:rsidRPr="003633BE">
        <w:rPr>
          <w:b/>
          <w:bCs/>
          <w:sz w:val="28"/>
          <w:szCs w:val="28"/>
          <w:lang w:val="vi-VN"/>
        </w:rPr>
        <w:t xml:space="preserve">Có các </w:t>
      </w:r>
      <w:r w:rsidRPr="003633BE">
        <w:rPr>
          <w:b/>
          <w:bCs/>
          <w:i/>
          <w:sz w:val="28"/>
          <w:szCs w:val="28"/>
          <w:u w:val="single"/>
          <w:lang w:val="vi-VN"/>
        </w:rPr>
        <w:t>hoạt động</w:t>
      </w:r>
      <w:r w:rsidRPr="003633BE">
        <w:rPr>
          <w:b/>
          <w:bCs/>
          <w:sz w:val="28"/>
          <w:szCs w:val="28"/>
          <w:lang w:val="vi-VN"/>
        </w:rPr>
        <w:t xml:space="preserve"> </w:t>
      </w:r>
      <w:r w:rsidRPr="003633BE">
        <w:rPr>
          <w:b/>
          <w:bCs/>
          <w:i/>
          <w:sz w:val="28"/>
          <w:szCs w:val="28"/>
          <w:u w:val="single"/>
          <w:lang w:val="vi-VN"/>
        </w:rPr>
        <w:t>kết hợp nghiên cứu khoa học với đào tạo</w:t>
      </w:r>
      <w:r w:rsidRPr="003633BE">
        <w:rPr>
          <w:b/>
          <w:bCs/>
          <w:sz w:val="28"/>
          <w:szCs w:val="28"/>
          <w:lang w:val="vi-VN"/>
        </w:rPr>
        <w:t xml:space="preserve">; có các hoạt động về </w:t>
      </w:r>
      <w:r w:rsidRPr="003633BE">
        <w:rPr>
          <w:b/>
          <w:bCs/>
          <w:i/>
          <w:sz w:val="28"/>
          <w:szCs w:val="28"/>
          <w:u w:val="single"/>
          <w:lang w:val="vi-VN"/>
        </w:rPr>
        <w:t>quan hệ quốc tế</w:t>
      </w:r>
      <w:r w:rsidRPr="003633BE">
        <w:rPr>
          <w:b/>
          <w:bCs/>
          <w:sz w:val="28"/>
          <w:szCs w:val="28"/>
          <w:lang w:val="vi-VN"/>
        </w:rPr>
        <w:t xml:space="preserve">. </w:t>
      </w:r>
      <w:r w:rsidRPr="003633BE">
        <w:rPr>
          <w:b/>
          <w:bCs/>
          <w:i/>
          <w:sz w:val="28"/>
          <w:szCs w:val="28"/>
          <w:u w:val="single"/>
          <w:lang w:val="vi-VN"/>
        </w:rPr>
        <w:t>Kết quả</w:t>
      </w:r>
      <w:r w:rsidRPr="003633BE">
        <w:rPr>
          <w:b/>
          <w:bCs/>
          <w:sz w:val="28"/>
          <w:szCs w:val="28"/>
          <w:lang w:val="vi-VN"/>
        </w:rPr>
        <w:t xml:space="preserve"> của các hoạt động khoa học và quan hệ quốc tế </w:t>
      </w:r>
      <w:r w:rsidRPr="003633BE">
        <w:rPr>
          <w:b/>
          <w:bCs/>
          <w:i/>
          <w:sz w:val="28"/>
          <w:szCs w:val="28"/>
          <w:u w:val="single"/>
          <w:lang w:val="vi-VN"/>
        </w:rPr>
        <w:t>đóng góp</w:t>
      </w:r>
      <w:r w:rsidRPr="003633BE">
        <w:rPr>
          <w:b/>
          <w:bCs/>
          <w:sz w:val="28"/>
          <w:szCs w:val="28"/>
          <w:lang w:val="vi-VN"/>
        </w:rPr>
        <w:t xml:space="preserve"> vào việc </w:t>
      </w:r>
      <w:r w:rsidRPr="003633BE">
        <w:rPr>
          <w:b/>
          <w:bCs/>
          <w:i/>
          <w:sz w:val="28"/>
          <w:szCs w:val="28"/>
          <w:u w:val="single"/>
          <w:lang w:val="vi-VN"/>
        </w:rPr>
        <w:t>phát triển nguồn lực</w:t>
      </w:r>
      <w:r w:rsidRPr="003633BE">
        <w:rPr>
          <w:b/>
          <w:bCs/>
          <w:sz w:val="28"/>
          <w:szCs w:val="28"/>
          <w:lang w:val="vi-VN"/>
        </w:rPr>
        <w:t xml:space="preserve"> của trường.</w:t>
      </w:r>
    </w:p>
    <w:p w:rsidR="009726B5" w:rsidRPr="003633BE" w:rsidRDefault="009726B5" w:rsidP="009726B5">
      <w:pPr>
        <w:widowControl w:val="0"/>
        <w:tabs>
          <w:tab w:val="num" w:pos="540"/>
        </w:tabs>
        <w:spacing w:line="283" w:lineRule="auto"/>
        <w:ind w:firstLine="720"/>
        <w:jc w:val="both"/>
        <w:rPr>
          <w:b/>
          <w:bCs/>
          <w:sz w:val="28"/>
          <w:szCs w:val="28"/>
          <w:lang w:val="vi-VN"/>
        </w:rPr>
      </w:pPr>
      <w:r w:rsidRPr="003633BE">
        <w:rPr>
          <w:b/>
          <w:bCs/>
          <w:sz w:val="28"/>
          <w:szCs w:val="28"/>
          <w:lang w:val="vi-VN"/>
        </w:rPr>
        <w:t>1. Mô tả:</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Trường đã đặt mục tiêu kết quả NCKH tại trường phải phục vụ cho hoạt động đào tạo tại trường như đã trình bày trong tiêu chí 7.3. Riêng việc kết hợp NCKH với đào tạo Trường chưa thực hiện được vì các đề tài NCKH có quy mô </w:t>
      </w:r>
      <w:r w:rsidRPr="003633BE">
        <w:rPr>
          <w:sz w:val="28"/>
          <w:szCs w:val="28"/>
          <w:lang w:val="vi-VN"/>
        </w:rPr>
        <w:lastRenderedPageBreak/>
        <w:t>nhỏ chưa thể đóng góp tham gia để đào tạo HSSV. Ngoài ra quy định hiện hành vẫn chưa có cơ chế công nhận kết quả học tập của HSSV thông qua NCKH. Trong các năm qua Trường đã cố gắng thực hiện định hướng kết hợp NCKH với đào tạo bằng cách bổ sung các học phần đồ án môn học, bài tập lớn vào chương trình đào tạo để GV hướng dẫn cho nhóm HSSV trình tự thực hiện đề tài theo 1 chủ đề chuyên môn và HSSV báo cáo, thuyết minh việc thực hiện đề tài.</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Từ năm 2010 đến 2015 hoạt động NCKH tại trường đã đóng góp 20 mô hình vào tài sản trang thiết bị của trường [tiêu chí 8.2]. Tuy nhiên việc chuyển giao công nghệ nhằm mục đích tăng nguồn thu chưa thực hiện được.</w:t>
      </w:r>
    </w:p>
    <w:p w:rsidR="009726B5" w:rsidRPr="003633BE" w:rsidRDefault="009726B5" w:rsidP="009726B5">
      <w:pPr>
        <w:widowControl w:val="0"/>
        <w:tabs>
          <w:tab w:val="left" w:pos="840"/>
          <w:tab w:val="center" w:pos="1040"/>
          <w:tab w:val="center" w:pos="7280"/>
        </w:tabs>
        <w:spacing w:line="283" w:lineRule="auto"/>
        <w:ind w:firstLine="720"/>
        <w:jc w:val="both"/>
        <w:rPr>
          <w:iCs/>
          <w:spacing w:val="-4"/>
          <w:sz w:val="28"/>
          <w:szCs w:val="28"/>
          <w:lang w:val="vi-VN"/>
        </w:rPr>
      </w:pPr>
      <w:r w:rsidRPr="003633BE">
        <w:rPr>
          <w:spacing w:val="-4"/>
          <w:sz w:val="28"/>
          <w:szCs w:val="28"/>
          <w:lang w:val="vi-VN"/>
        </w:rPr>
        <w:t>Đối với hoạt động về quan hệ quốc tế, dựa trên các quy định của nhà nước [H7.7.5.1], Trường đã xây dựng chiến lược hợp tác quốc tế tế giai đoạn 2013-2018 và tầm nhìn đến năm 2020 [H7.7.5.2] và đã ký bản ghi nhớ với các đối tác chiến lược: Tổ chức giáo dục và đào tạo phi lợi nhuận F+U Sachsen gGmbH [H7.7.5.3]; Hiệp hội Năng lượng không biên giới, cộng hòa Pháp [H7.7.5.4]; Trường đại học Dongguk, Hàn Quốc [H7.7.5.5]; Trường Đại học</w:t>
      </w:r>
      <w:r w:rsidRPr="003633BE">
        <w:rPr>
          <w:iCs/>
          <w:spacing w:val="-4"/>
          <w:sz w:val="28"/>
          <w:szCs w:val="28"/>
          <w:lang w:val="vi-VN"/>
        </w:rPr>
        <w:t xml:space="preserve"> Quốc gia Kunsan, Hàn Quốc </w:t>
      </w:r>
      <w:r w:rsidRPr="003633BE">
        <w:rPr>
          <w:spacing w:val="-4"/>
          <w:sz w:val="28"/>
          <w:szCs w:val="28"/>
          <w:lang w:val="vi-VN"/>
        </w:rPr>
        <w:t>[H7.7.5.6]</w:t>
      </w:r>
      <w:r w:rsidRPr="003633BE">
        <w:rPr>
          <w:iCs/>
          <w:spacing w:val="-4"/>
          <w:sz w:val="28"/>
          <w:szCs w:val="28"/>
          <w:lang w:val="vi-VN"/>
        </w:rPr>
        <w:t>.</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Dựa trên thỏa thuận hợp tác giũa Sở GD&amp;ĐT và Tổ chức giáo dục và đào tạo phi lợi nhuận F+U Sachsen gGmbH từ năm 2012, Trường đã xây dựng đề án thành lập Trung tâm tiếng Đức [H7.7.5.7] và ký kết biên bản ghi nhớ để triển khai hoạt động của trung tâm tại trường. Tuy nhiên từ ngày thành lập (tháng 3/2014) đến nay trung tâm vẫn chưa hoạt động do chưa có nhân sự.</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Từ năm 2012 Trường nhận được tài trợ của Công ty Intel Semiconductor LTD để thực hiện dự án học bổng nữ sinh viên hệ cao đẳng 2012-2014 với tổng số suất học bổng là 18 suất, trị giá 6.500.000đ/suất trong 3 năm [H7.7.5.8]. Đến năm 2015 dự án đã được Đại học bang Arizona, Hoa kỳ tài trợ thông qua ký kết thỏa thuận giữa trường với đại học bang Arizona [H7.7.5.9].</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Năm 2014 Trường đã được UBND phê duyệt [H7.7.5.10] cho phép tiếp nhận viện trợ phi dự án của Hiệp hội Năng lượng không biên giới ESF. Qua hợp tác, GV khoa CN Điện – Điện tử đã được tập huấn về sử dụng mô hình Bipbop và mô hình năng lượng mặt trời dưới sự hướng dẫn của chuyên gia tập đoàn Schneider [H7.7.5.11] và được trang bị 5 bộ mô hình thiết bị dạy học [H7.7.5.12] để tổ chức đào tạo ngắn hạn nghề Điện dân dụng (được 5 khóa) cho Thanh thiếu niên có hoàn cảnh khó khăn và bộ đội xuất ngũ.</w:t>
      </w:r>
    </w:p>
    <w:p w:rsidR="009726B5" w:rsidRPr="003633BE" w:rsidRDefault="009726B5" w:rsidP="009726B5">
      <w:pPr>
        <w:widowControl w:val="0"/>
        <w:spacing w:line="283" w:lineRule="auto"/>
        <w:ind w:firstLine="720"/>
        <w:jc w:val="both"/>
        <w:rPr>
          <w:spacing w:val="-24"/>
          <w:sz w:val="28"/>
          <w:szCs w:val="28"/>
          <w:lang w:val="vi-VN"/>
        </w:rPr>
      </w:pPr>
      <w:r w:rsidRPr="003633BE">
        <w:rPr>
          <w:spacing w:val="-1"/>
          <w:sz w:val="28"/>
          <w:szCs w:val="28"/>
          <w:lang w:val="vi-VN"/>
        </w:rPr>
        <w:t>Từ mối liên kết Trường</w:t>
      </w:r>
      <w:r w:rsidRPr="003633BE">
        <w:rPr>
          <w:spacing w:val="25"/>
          <w:sz w:val="28"/>
          <w:szCs w:val="28"/>
          <w:lang w:val="vi-VN"/>
        </w:rPr>
        <w:t xml:space="preserve"> </w:t>
      </w:r>
      <w:r w:rsidRPr="003633BE">
        <w:rPr>
          <w:sz w:val="28"/>
          <w:szCs w:val="28"/>
          <w:lang w:val="vi-VN"/>
        </w:rPr>
        <w:t xml:space="preserve">đã được </w:t>
      </w:r>
      <w:r w:rsidRPr="003633BE">
        <w:rPr>
          <w:spacing w:val="-1"/>
          <w:sz w:val="28"/>
          <w:szCs w:val="28"/>
          <w:lang w:val="vi-VN"/>
        </w:rPr>
        <w:t xml:space="preserve">trường Đại học Tun Hussein Onn Malaysia </w:t>
      </w:r>
      <w:r w:rsidRPr="003633BE">
        <w:rPr>
          <w:sz w:val="28"/>
          <w:szCs w:val="28"/>
          <w:lang w:val="vi-VN"/>
        </w:rPr>
        <w:t xml:space="preserve">tài trợ </w:t>
      </w:r>
      <w:r w:rsidRPr="003633BE">
        <w:rPr>
          <w:spacing w:val="-1"/>
          <w:sz w:val="28"/>
          <w:szCs w:val="28"/>
          <w:lang w:val="vi-VN"/>
        </w:rPr>
        <w:t xml:space="preserve">học bổng đào tạo tiến sĩ cho GV của trường </w:t>
      </w:r>
      <w:r w:rsidRPr="003633BE">
        <w:rPr>
          <w:sz w:val="28"/>
          <w:szCs w:val="28"/>
          <w:lang w:val="vi-VN"/>
        </w:rPr>
        <w:t>[H7.7.5.13].</w:t>
      </w:r>
    </w:p>
    <w:p w:rsidR="009726B5" w:rsidRPr="003633BE" w:rsidRDefault="009726B5" w:rsidP="009726B5">
      <w:pPr>
        <w:widowControl w:val="0"/>
        <w:tabs>
          <w:tab w:val="left" w:pos="840"/>
          <w:tab w:val="center" w:pos="1040"/>
          <w:tab w:val="center" w:pos="7280"/>
        </w:tabs>
        <w:spacing w:line="283" w:lineRule="auto"/>
        <w:ind w:firstLine="720"/>
        <w:jc w:val="both"/>
        <w:rPr>
          <w:sz w:val="28"/>
          <w:szCs w:val="28"/>
          <w:lang w:val="vi-VN"/>
        </w:rPr>
      </w:pPr>
      <w:r w:rsidRPr="003633BE">
        <w:rPr>
          <w:sz w:val="28"/>
          <w:szCs w:val="28"/>
          <w:lang w:val="vi-VN"/>
        </w:rPr>
        <w:t>Trong 5 năm qua Trường đã tiếp đón 17 đoàn đến thăm và làm việc với trường, đồng thời cũng tổ chức cho 9 đoàn CB-GV-NV đi tham quan, học tập tại nước ngoài [H7.7.5.14]. Các hoạt động về hợp tác quốc tế của trường đã được thực hiện theo các quy định của Nhà nước [H7.7.5.15].</w:t>
      </w:r>
    </w:p>
    <w:p w:rsidR="009726B5" w:rsidRPr="003633BE" w:rsidRDefault="009726B5" w:rsidP="009726B5">
      <w:pPr>
        <w:widowControl w:val="0"/>
        <w:spacing w:line="276" w:lineRule="auto"/>
        <w:ind w:firstLine="720"/>
        <w:jc w:val="both"/>
        <w:rPr>
          <w:b/>
          <w:bCs/>
          <w:sz w:val="28"/>
          <w:szCs w:val="28"/>
          <w:lang w:val="vi-VN"/>
        </w:rPr>
      </w:pPr>
      <w:r w:rsidRPr="003633BE">
        <w:rPr>
          <w:b/>
          <w:bCs/>
          <w:sz w:val="28"/>
          <w:szCs w:val="28"/>
          <w:lang w:val="vi-VN"/>
        </w:rPr>
        <w:lastRenderedPageBreak/>
        <w:t>2. Điểm mạnh</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Từ 2010 đến 2015 hoạt động NCKH đã bổ sung được 20 mô hình với giá trị 630.990.400 đồng vào trang thiết bị phục vụ giảng dạy.</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Trường đã có các hoạt động về quan hệ quốc tế thông qua ký kết được các biên bản ghi nhớ với các đối tác nước ngoài. Hoạt động hợp tác quốc tế đã đóng góp tăng được 5 bộ mô hình phục vụ giảng dạy.</w:t>
      </w:r>
    </w:p>
    <w:p w:rsidR="009726B5" w:rsidRPr="003633BE" w:rsidRDefault="009726B5" w:rsidP="009726B5">
      <w:pPr>
        <w:widowControl w:val="0"/>
        <w:spacing w:line="276" w:lineRule="auto"/>
        <w:ind w:firstLine="720"/>
        <w:jc w:val="both"/>
        <w:rPr>
          <w:b/>
          <w:sz w:val="28"/>
          <w:szCs w:val="28"/>
          <w:lang w:val="vi-VN"/>
        </w:rPr>
      </w:pPr>
      <w:r w:rsidRPr="003633BE">
        <w:rPr>
          <w:b/>
          <w:bCs/>
          <w:sz w:val="28"/>
          <w:szCs w:val="28"/>
          <w:lang w:val="vi-VN"/>
        </w:rPr>
        <w:t>3</w:t>
      </w:r>
      <w:r w:rsidRPr="003633BE">
        <w:rPr>
          <w:sz w:val="28"/>
          <w:szCs w:val="28"/>
          <w:lang w:val="vi-VN"/>
        </w:rPr>
        <w:t xml:space="preserve">. </w:t>
      </w:r>
      <w:r w:rsidRPr="003633BE">
        <w:rPr>
          <w:b/>
          <w:bCs/>
          <w:sz w:val="28"/>
          <w:szCs w:val="28"/>
          <w:lang w:val="vi-VN"/>
        </w:rPr>
        <w:t>Những tồn tại, giải thích nguyên nhân</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Trong các năm qua hoạt động NCKH chưa thực hiện hợp tác liên kết NCKH với các viện, trường, doanh nghiệp để chuyển giao công nghệ nên chưa tạo doanh thu từ NCKH. Các đề tài NCKH chưa đào tạo HSSV do quy mô nhỏ.</w:t>
      </w:r>
    </w:p>
    <w:p w:rsidR="009726B5" w:rsidRPr="003633BE" w:rsidRDefault="009726B5" w:rsidP="009726B5">
      <w:pPr>
        <w:widowControl w:val="0"/>
        <w:spacing w:line="276" w:lineRule="auto"/>
        <w:ind w:firstLine="720"/>
        <w:jc w:val="both"/>
        <w:rPr>
          <w:sz w:val="28"/>
          <w:szCs w:val="28"/>
          <w:lang w:val="vi-VN"/>
        </w:rPr>
      </w:pPr>
      <w:r w:rsidRPr="003633BE">
        <w:rPr>
          <w:sz w:val="28"/>
          <w:szCs w:val="28"/>
          <w:lang w:val="vi-VN"/>
        </w:rPr>
        <w:t>Trong 5 năm qua hoạt động hợp tác quốc tế chưa tổ chức triển khai thực hiện ký kết các hợp đồng liên kết đào tạo và liên kết NCKH với đối tác nước ngoài như nội dung bản ghi nhớ đã được ký kết.</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Từ năm 2016 Trung tâm </w:t>
      </w:r>
      <w:r w:rsidR="00E60B59">
        <w:rPr>
          <w:bCs/>
          <w:sz w:val="28"/>
          <w:szCs w:val="28"/>
          <w:lang w:val="nb-NO"/>
        </w:rPr>
        <w:t>NCUD&amp;CGCN</w:t>
      </w:r>
      <w:r w:rsidRPr="003633BE">
        <w:rPr>
          <w:bCs/>
          <w:sz w:val="28"/>
          <w:szCs w:val="28"/>
          <w:lang w:val="nb-NO"/>
        </w:rPr>
        <w:t xml:space="preserve"> triển khai thực hiện xúc tiến hợp tác với các Viện, các trường đại học, cao đẳng khác, các doanh nghiệp trên phương diện hợp tác, nghiên cứu và chuyển giao công nghệ.</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Tăng cường thực hiện các đề tài ứng dụng có thể chuyển giao công nghệ nhằm tạo doanh thu từ NCKH bù đắp nguồn kinh phí đã chi ra.</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tiến hành ký kết chương trình hợp tác liên kết đào tạo và NCKH với các đối tác trong nước và quốc tế nhằm mục đích trao đổi học thuật, mở thêm ngành đào tạo liên kết quốc tế và phát triển nguồn lực của trường.</w:t>
      </w:r>
    </w:p>
    <w:p w:rsidR="009726B5" w:rsidRPr="003633BE" w:rsidRDefault="009726B5" w:rsidP="009726B5">
      <w:pPr>
        <w:widowControl w:val="0"/>
        <w:spacing w:line="276" w:lineRule="auto"/>
        <w:ind w:firstLine="720"/>
        <w:jc w:val="both"/>
        <w:rPr>
          <w:b/>
          <w:bCs/>
          <w:sz w:val="28"/>
          <w:szCs w:val="28"/>
          <w:lang w:val="nb-NO"/>
        </w:rPr>
      </w:pPr>
      <w:r w:rsidRPr="003633BE">
        <w:rPr>
          <w:b/>
          <w:bCs/>
          <w:sz w:val="28"/>
          <w:szCs w:val="28"/>
          <w:lang w:val="nb-NO"/>
        </w:rPr>
        <w:t>5. Tự đánh giá: Đạt</w:t>
      </w:r>
    </w:p>
    <w:p w:rsidR="009726B5" w:rsidRPr="003633BE" w:rsidRDefault="009726B5" w:rsidP="009726B5">
      <w:pPr>
        <w:autoSpaceDE w:val="0"/>
        <w:autoSpaceDN w:val="0"/>
        <w:adjustRightInd w:val="0"/>
        <w:spacing w:line="276" w:lineRule="auto"/>
        <w:jc w:val="both"/>
        <w:rPr>
          <w:rFonts w:eastAsia="TimesNewRoman,BoldOOEnc"/>
          <w:bCs/>
          <w:sz w:val="28"/>
          <w:szCs w:val="28"/>
          <w:lang w:val="vi-VN"/>
        </w:rPr>
      </w:pPr>
      <w:r w:rsidRPr="003633BE">
        <w:rPr>
          <w:b/>
          <w:bCs/>
          <w:sz w:val="28"/>
          <w:szCs w:val="28"/>
          <w:lang w:val="vi-VN"/>
        </w:rPr>
        <w:t>K</w:t>
      </w:r>
      <w:r w:rsidRPr="003633BE">
        <w:rPr>
          <w:rFonts w:eastAsia="TimesNewRoman,BoldOOEnc"/>
          <w:b/>
          <w:bCs/>
          <w:sz w:val="28"/>
          <w:szCs w:val="28"/>
          <w:lang w:val="vi-VN"/>
        </w:rPr>
        <w:t xml:space="preserve">ết luận </w:t>
      </w:r>
      <w:r w:rsidRPr="003633BE">
        <w:rPr>
          <w:b/>
          <w:bCs/>
          <w:sz w:val="28"/>
          <w:szCs w:val="28"/>
          <w:lang w:val="vi-VN"/>
        </w:rPr>
        <w:t>v</w:t>
      </w:r>
      <w:r w:rsidRPr="003633BE">
        <w:rPr>
          <w:rFonts w:eastAsia="TimesNewRoman,BoldOOEnc"/>
          <w:b/>
          <w:bCs/>
          <w:sz w:val="28"/>
          <w:szCs w:val="28"/>
          <w:lang w:val="vi-VN"/>
        </w:rPr>
        <w:t>ề T</w:t>
      </w:r>
      <w:r w:rsidRPr="003633BE">
        <w:rPr>
          <w:b/>
          <w:bCs/>
          <w:sz w:val="28"/>
          <w:szCs w:val="28"/>
          <w:lang w:val="vi-VN"/>
        </w:rPr>
        <w:t>iêu chu</w:t>
      </w:r>
      <w:r w:rsidRPr="003633BE">
        <w:rPr>
          <w:rFonts w:eastAsia="TimesNewRoman,BoldOOEnc"/>
          <w:b/>
          <w:bCs/>
          <w:sz w:val="28"/>
          <w:szCs w:val="28"/>
          <w:lang w:val="vi-VN"/>
        </w:rPr>
        <w:t xml:space="preserve">ẩn </w:t>
      </w:r>
      <w:r w:rsidRPr="003633BE">
        <w:rPr>
          <w:rFonts w:eastAsia="TimesNewRoman,BoldOOEnc"/>
          <w:b/>
          <w:bCs/>
          <w:sz w:val="28"/>
          <w:szCs w:val="28"/>
          <w:lang w:val="nb-NO"/>
        </w:rPr>
        <w:t>7</w:t>
      </w:r>
      <w:r w:rsidRPr="003633BE">
        <w:rPr>
          <w:rFonts w:eastAsia="TimesNewRoman,BoldOOEnc"/>
          <w:b/>
          <w:bCs/>
          <w:sz w:val="28"/>
          <w:szCs w:val="28"/>
          <w:lang w:val="vi-VN"/>
        </w:rPr>
        <w:t>:</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Hoạt động NCKH và hợp tác quốc tế đều bám sát mục tiêu và kế hoạch chiến lược phát triển của trường theo từng giai đoạn nhằm từng bước xây dựng, phát triển trường thành địa chỉ đào tạo, nghiên cứu khoa học có uy tín.</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Trường đã chú trọng xây dựng các quy định, kế hoạch hoạt động NCKH nhằm khuyến khích CB-GV và HSSV tham gia các hoạt động NCKH thể hiện qua số lượng các đề tài NCKH đã được nghiệm thu.</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Trong điều kiện hạn chế về tài chính, cơ sở vật chất phục vụ NCKH, Trường cũng đã cố gắng có những chính sách khuyến khích, hỗ trợ các đối tượng tham gia hoạt động NCKH. Tuy nhiên tỷ lệ thực hiện đề tài NCKH của giảng viên chưa đạt, tỷ lệ thực hiện đề tài NCKH của HSSV gần bằng 0.</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Hoạt động NCKH những năm qua chưa thực hiện tốt ở mục đích chuyển giao công nghệ nên chưa có nguồn thu từ NCKH. Tuy nhiên, phần nào đã góp phần cải tiến hoạt động quản lý, đào tạo, tiết kiệm được chi phí, ngân sách.</w:t>
      </w:r>
    </w:p>
    <w:p w:rsidR="009726B5" w:rsidRPr="003633BE" w:rsidRDefault="009726B5" w:rsidP="009726B5">
      <w:pPr>
        <w:widowControl w:val="0"/>
        <w:spacing w:line="276" w:lineRule="auto"/>
        <w:ind w:firstLine="720"/>
        <w:jc w:val="both"/>
        <w:rPr>
          <w:bCs/>
          <w:sz w:val="28"/>
          <w:szCs w:val="28"/>
          <w:lang w:val="vi-VN"/>
        </w:rPr>
      </w:pPr>
      <w:r w:rsidRPr="003633BE">
        <w:rPr>
          <w:bCs/>
          <w:sz w:val="28"/>
          <w:szCs w:val="28"/>
          <w:lang w:val="vi-VN"/>
        </w:rPr>
        <w:t>Hoạt động hợp tác quốc tế đã bổ sung 5 bộ mô hình thiết bị giảng dạy vào nguồn lực của trường, tuy nhiên liên kết quốc tế trong lĩnh vực đào tạo và NCKH chưa được tổ chức thực hiện.</w:t>
      </w:r>
    </w:p>
    <w:p w:rsidR="009726B5" w:rsidRPr="003633BE" w:rsidRDefault="009726B5" w:rsidP="009726B5">
      <w:pPr>
        <w:widowControl w:val="0"/>
        <w:tabs>
          <w:tab w:val="left" w:pos="1080"/>
        </w:tabs>
        <w:autoSpaceDE w:val="0"/>
        <w:autoSpaceDN w:val="0"/>
        <w:adjustRightInd w:val="0"/>
        <w:spacing w:line="288" w:lineRule="auto"/>
        <w:ind w:firstLine="720"/>
        <w:jc w:val="both"/>
        <w:rPr>
          <w:sz w:val="36"/>
          <w:szCs w:val="36"/>
          <w:lang w:val="vi-VN"/>
        </w:rPr>
      </w:pPr>
      <w:r w:rsidRPr="003633BE">
        <w:rPr>
          <w:b/>
          <w:bCs/>
          <w:spacing w:val="-1"/>
          <w:sz w:val="36"/>
          <w:szCs w:val="36"/>
          <w:lang w:val="vi-VN"/>
        </w:rPr>
        <w:lastRenderedPageBreak/>
        <w:t>T</w:t>
      </w:r>
      <w:r w:rsidRPr="003633BE">
        <w:rPr>
          <w:b/>
          <w:bCs/>
          <w:spacing w:val="1"/>
          <w:sz w:val="36"/>
          <w:szCs w:val="36"/>
          <w:lang w:val="vi-VN"/>
        </w:rPr>
        <w:t>i</w:t>
      </w:r>
      <w:r w:rsidRPr="003633BE">
        <w:rPr>
          <w:b/>
          <w:bCs/>
          <w:spacing w:val="-1"/>
          <w:sz w:val="36"/>
          <w:szCs w:val="36"/>
          <w:lang w:val="vi-VN"/>
        </w:rPr>
        <w:t>ê</w:t>
      </w:r>
      <w:r w:rsidRPr="003633BE">
        <w:rPr>
          <w:b/>
          <w:bCs/>
          <w:sz w:val="36"/>
          <w:szCs w:val="36"/>
          <w:lang w:val="vi-VN"/>
        </w:rPr>
        <w:t>u</w:t>
      </w:r>
      <w:r w:rsidRPr="003633BE">
        <w:rPr>
          <w:b/>
          <w:bCs/>
          <w:spacing w:val="2"/>
          <w:sz w:val="36"/>
          <w:szCs w:val="36"/>
          <w:lang w:val="vi-VN"/>
        </w:rPr>
        <w:t xml:space="preserve"> </w:t>
      </w:r>
      <w:r w:rsidRPr="003633BE">
        <w:rPr>
          <w:b/>
          <w:bCs/>
          <w:spacing w:val="-1"/>
          <w:sz w:val="36"/>
          <w:szCs w:val="36"/>
          <w:lang w:val="vi-VN"/>
        </w:rPr>
        <w:t>c</w:t>
      </w:r>
      <w:r w:rsidRPr="003633BE">
        <w:rPr>
          <w:b/>
          <w:bCs/>
          <w:spacing w:val="1"/>
          <w:sz w:val="36"/>
          <w:szCs w:val="36"/>
          <w:lang w:val="vi-VN"/>
        </w:rPr>
        <w:t>h</w:t>
      </w:r>
      <w:r w:rsidRPr="003633BE">
        <w:rPr>
          <w:b/>
          <w:bCs/>
          <w:sz w:val="36"/>
          <w:szCs w:val="36"/>
          <w:lang w:val="vi-VN"/>
        </w:rPr>
        <w:t>uẩn</w:t>
      </w:r>
      <w:r w:rsidRPr="003633BE">
        <w:rPr>
          <w:b/>
          <w:bCs/>
          <w:spacing w:val="2"/>
          <w:sz w:val="36"/>
          <w:szCs w:val="36"/>
          <w:lang w:val="vi-VN"/>
        </w:rPr>
        <w:t xml:space="preserve"> </w:t>
      </w:r>
      <w:r w:rsidRPr="003633BE">
        <w:rPr>
          <w:b/>
          <w:bCs/>
          <w:sz w:val="36"/>
          <w:szCs w:val="36"/>
          <w:lang w:val="vi-VN"/>
        </w:rPr>
        <w:t>8:</w:t>
      </w:r>
      <w:r w:rsidRPr="003633BE">
        <w:rPr>
          <w:b/>
          <w:bCs/>
          <w:spacing w:val="3"/>
          <w:sz w:val="36"/>
          <w:szCs w:val="36"/>
          <w:lang w:val="vi-VN"/>
        </w:rPr>
        <w:t xml:space="preserve"> </w:t>
      </w:r>
      <w:r w:rsidRPr="003633BE">
        <w:rPr>
          <w:b/>
          <w:bCs/>
          <w:sz w:val="36"/>
          <w:szCs w:val="36"/>
          <w:lang w:val="vi-VN"/>
        </w:rPr>
        <w:t>Thư viện,</w:t>
      </w:r>
      <w:r w:rsidRPr="003633BE">
        <w:rPr>
          <w:b/>
          <w:bCs/>
          <w:spacing w:val="2"/>
          <w:sz w:val="36"/>
          <w:szCs w:val="36"/>
          <w:lang w:val="vi-VN"/>
        </w:rPr>
        <w:t xml:space="preserve"> </w:t>
      </w:r>
      <w:r w:rsidRPr="003633BE">
        <w:rPr>
          <w:b/>
          <w:bCs/>
          <w:sz w:val="36"/>
          <w:szCs w:val="36"/>
          <w:lang w:val="vi-VN"/>
        </w:rPr>
        <w:t>trang</w:t>
      </w:r>
      <w:r w:rsidRPr="003633BE">
        <w:rPr>
          <w:b/>
          <w:bCs/>
          <w:spacing w:val="7"/>
          <w:sz w:val="36"/>
          <w:szCs w:val="36"/>
          <w:lang w:val="vi-VN"/>
        </w:rPr>
        <w:t xml:space="preserve"> </w:t>
      </w:r>
      <w:r w:rsidRPr="003633BE">
        <w:rPr>
          <w:b/>
          <w:bCs/>
          <w:sz w:val="36"/>
          <w:szCs w:val="36"/>
          <w:lang w:val="vi-VN"/>
        </w:rPr>
        <w:t>thiết</w:t>
      </w:r>
      <w:r w:rsidRPr="003633BE">
        <w:rPr>
          <w:b/>
          <w:bCs/>
          <w:spacing w:val="3"/>
          <w:sz w:val="36"/>
          <w:szCs w:val="36"/>
          <w:lang w:val="vi-VN"/>
        </w:rPr>
        <w:t xml:space="preserve"> </w:t>
      </w:r>
      <w:r w:rsidRPr="003633BE">
        <w:rPr>
          <w:b/>
          <w:bCs/>
          <w:sz w:val="36"/>
          <w:szCs w:val="36"/>
          <w:lang w:val="vi-VN"/>
        </w:rPr>
        <w:t>bị</w:t>
      </w:r>
      <w:r w:rsidRPr="003633BE">
        <w:rPr>
          <w:b/>
          <w:bCs/>
          <w:spacing w:val="2"/>
          <w:sz w:val="36"/>
          <w:szCs w:val="36"/>
          <w:lang w:val="vi-VN"/>
        </w:rPr>
        <w:t xml:space="preserve"> </w:t>
      </w:r>
      <w:r w:rsidRPr="003633BE">
        <w:rPr>
          <w:b/>
          <w:bCs/>
          <w:sz w:val="36"/>
          <w:szCs w:val="36"/>
          <w:lang w:val="vi-VN"/>
        </w:rPr>
        <w:t>học</w:t>
      </w:r>
      <w:r w:rsidRPr="003633BE">
        <w:rPr>
          <w:b/>
          <w:bCs/>
          <w:spacing w:val="2"/>
          <w:sz w:val="36"/>
          <w:szCs w:val="36"/>
          <w:lang w:val="vi-VN"/>
        </w:rPr>
        <w:t xml:space="preserve"> </w:t>
      </w:r>
      <w:r w:rsidRPr="003633BE">
        <w:rPr>
          <w:b/>
          <w:bCs/>
          <w:sz w:val="36"/>
          <w:szCs w:val="36"/>
          <w:lang w:val="vi-VN"/>
        </w:rPr>
        <w:t>tập</w:t>
      </w:r>
      <w:r w:rsidRPr="003633BE">
        <w:rPr>
          <w:b/>
          <w:bCs/>
          <w:spacing w:val="2"/>
          <w:sz w:val="36"/>
          <w:szCs w:val="36"/>
          <w:lang w:val="vi-VN"/>
        </w:rPr>
        <w:t xml:space="preserve"> </w:t>
      </w:r>
      <w:r w:rsidRPr="003633BE">
        <w:rPr>
          <w:b/>
          <w:bCs/>
          <w:spacing w:val="-1"/>
          <w:sz w:val="36"/>
          <w:szCs w:val="36"/>
          <w:lang w:val="vi-VN"/>
        </w:rPr>
        <w:t>v</w:t>
      </w:r>
      <w:r w:rsidRPr="003633BE">
        <w:rPr>
          <w:b/>
          <w:bCs/>
          <w:sz w:val="36"/>
          <w:szCs w:val="36"/>
          <w:lang w:val="vi-VN"/>
        </w:rPr>
        <w:t>à</w:t>
      </w:r>
      <w:r w:rsidRPr="003633BE">
        <w:rPr>
          <w:b/>
          <w:bCs/>
          <w:spacing w:val="2"/>
          <w:sz w:val="36"/>
          <w:szCs w:val="36"/>
          <w:lang w:val="vi-VN"/>
        </w:rPr>
        <w:t xml:space="preserve"> </w:t>
      </w:r>
      <w:r w:rsidRPr="003633BE">
        <w:rPr>
          <w:b/>
          <w:bCs/>
          <w:sz w:val="36"/>
          <w:szCs w:val="36"/>
          <w:lang w:val="vi-VN"/>
        </w:rPr>
        <w:t>cơ</w:t>
      </w:r>
      <w:r w:rsidRPr="003633BE">
        <w:rPr>
          <w:b/>
          <w:bCs/>
          <w:spacing w:val="3"/>
          <w:sz w:val="36"/>
          <w:szCs w:val="36"/>
          <w:lang w:val="vi-VN"/>
        </w:rPr>
        <w:t xml:space="preserve"> </w:t>
      </w:r>
      <w:r w:rsidRPr="003633BE">
        <w:rPr>
          <w:b/>
          <w:bCs/>
          <w:spacing w:val="-2"/>
          <w:sz w:val="36"/>
          <w:szCs w:val="36"/>
          <w:lang w:val="vi-VN"/>
        </w:rPr>
        <w:t>s</w:t>
      </w:r>
      <w:r w:rsidRPr="003633BE">
        <w:rPr>
          <w:b/>
          <w:bCs/>
          <w:sz w:val="36"/>
          <w:szCs w:val="36"/>
          <w:lang w:val="vi-VN"/>
        </w:rPr>
        <w:t>ở</w:t>
      </w:r>
      <w:r w:rsidRPr="003633BE">
        <w:rPr>
          <w:b/>
          <w:bCs/>
          <w:spacing w:val="1"/>
          <w:sz w:val="36"/>
          <w:szCs w:val="36"/>
          <w:lang w:val="vi-VN"/>
        </w:rPr>
        <w:t xml:space="preserve"> </w:t>
      </w:r>
      <w:r w:rsidRPr="003633BE">
        <w:rPr>
          <w:b/>
          <w:bCs/>
          <w:sz w:val="36"/>
          <w:szCs w:val="36"/>
          <w:lang w:val="vi-VN"/>
        </w:rPr>
        <w:t>v</w:t>
      </w:r>
      <w:r w:rsidRPr="003633BE">
        <w:rPr>
          <w:b/>
          <w:bCs/>
          <w:spacing w:val="2"/>
          <w:sz w:val="36"/>
          <w:szCs w:val="36"/>
          <w:lang w:val="vi-VN"/>
        </w:rPr>
        <w:t>ậ</w:t>
      </w:r>
      <w:r w:rsidRPr="003633BE">
        <w:rPr>
          <w:b/>
          <w:bCs/>
          <w:sz w:val="36"/>
          <w:szCs w:val="36"/>
          <w:lang w:val="vi-VN"/>
        </w:rPr>
        <w:t>t</w:t>
      </w:r>
      <w:r w:rsidRPr="003633BE">
        <w:rPr>
          <w:b/>
          <w:bCs/>
          <w:spacing w:val="2"/>
          <w:sz w:val="36"/>
          <w:szCs w:val="36"/>
          <w:lang w:val="vi-VN"/>
        </w:rPr>
        <w:t xml:space="preserve"> </w:t>
      </w:r>
      <w:r w:rsidRPr="003633BE">
        <w:rPr>
          <w:b/>
          <w:bCs/>
          <w:sz w:val="36"/>
          <w:szCs w:val="36"/>
          <w:lang w:val="vi-VN"/>
        </w:rPr>
        <w:t>c</w:t>
      </w:r>
      <w:r w:rsidRPr="003633BE">
        <w:rPr>
          <w:b/>
          <w:bCs/>
          <w:spacing w:val="1"/>
          <w:sz w:val="36"/>
          <w:szCs w:val="36"/>
          <w:lang w:val="vi-VN"/>
        </w:rPr>
        <w:t>h</w:t>
      </w:r>
      <w:r w:rsidRPr="003633BE">
        <w:rPr>
          <w:b/>
          <w:bCs/>
          <w:sz w:val="36"/>
          <w:szCs w:val="36"/>
          <w:lang w:val="vi-VN"/>
        </w:rPr>
        <w:t>ất</w:t>
      </w:r>
      <w:r w:rsidRPr="003633BE">
        <w:rPr>
          <w:b/>
          <w:bCs/>
          <w:spacing w:val="3"/>
          <w:sz w:val="36"/>
          <w:szCs w:val="36"/>
          <w:lang w:val="vi-VN"/>
        </w:rPr>
        <w:t xml:space="preserve"> </w:t>
      </w:r>
      <w:r w:rsidRPr="003633BE">
        <w:rPr>
          <w:b/>
          <w:bCs/>
          <w:spacing w:val="-2"/>
          <w:sz w:val="36"/>
          <w:szCs w:val="36"/>
          <w:lang w:val="vi-VN"/>
        </w:rPr>
        <w:t>k</w:t>
      </w:r>
      <w:r w:rsidRPr="003633BE">
        <w:rPr>
          <w:b/>
          <w:bCs/>
          <w:sz w:val="36"/>
          <w:szCs w:val="36"/>
          <w:lang w:val="vi-VN"/>
        </w:rPr>
        <w:t>hác</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Để đảm bảo tốt cho công tác đào tạo và NCKH, trong những năm qua Trường đã đầu tư cơ sở vật chất và trang thiết bị khá đầy đủ và đồng bộ. Trường đã xây dựng một Trung tâm TT-TV khang trang và đầy đủ các tài liệu, sách, báo, tạp chí để phục vụ nhu cầu của bạn đọc.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có các giảng đường và Phòng học, xưởng thực hành cho các chuyên ngành với đầy đủ các trang thiết bị hỗ trợ đắc lực cho việc giảng dạy, học tập và NCKH cùng với các hoạt động khác. Trường có hệ thống Internet có khả năng truy cập rộng rãi đã tạo ra hiệu quả cao trong công tác quản lý điều hành, đồng thời còn tạo điều kiện thuận lợi cho GV, HSSV thu thập thông tin. Công tác bảo vệ tài sản, trật tự, an toàn, an ninh cho CBQL, giảng viên nhân viên và người học được thực hiện có nề nếp và đạt hiệu quả.</w:t>
      </w:r>
    </w:p>
    <w:p w:rsidR="009726B5" w:rsidRPr="003633BE" w:rsidRDefault="009726B5" w:rsidP="009726B5">
      <w:pPr>
        <w:widowControl w:val="0"/>
        <w:spacing w:line="288" w:lineRule="auto"/>
        <w:ind w:firstLine="720"/>
        <w:jc w:val="both"/>
        <w:rPr>
          <w:b/>
          <w:sz w:val="28"/>
          <w:szCs w:val="28"/>
          <w:lang w:val="vi-VN"/>
        </w:rPr>
      </w:pPr>
      <w:r w:rsidRPr="003633BE">
        <w:rPr>
          <w:b/>
          <w:bCs/>
          <w:i/>
          <w:iCs/>
          <w:sz w:val="28"/>
          <w:szCs w:val="28"/>
          <w:lang w:val="nb-NO"/>
        </w:rPr>
        <w:t xml:space="preserve">Tiêu chí </w:t>
      </w:r>
      <w:r w:rsidRPr="003633BE">
        <w:rPr>
          <w:b/>
          <w:bCs/>
          <w:i/>
          <w:iCs/>
          <w:spacing w:val="2"/>
          <w:sz w:val="28"/>
          <w:szCs w:val="28"/>
          <w:lang w:val="nb-NO"/>
        </w:rPr>
        <w:t>8</w:t>
      </w:r>
      <w:r w:rsidRPr="003633BE">
        <w:rPr>
          <w:b/>
          <w:bCs/>
          <w:i/>
          <w:iCs/>
          <w:sz w:val="28"/>
          <w:szCs w:val="28"/>
          <w:lang w:val="nb-NO"/>
        </w:rPr>
        <w:t xml:space="preserve">.1. </w:t>
      </w:r>
      <w:r w:rsidRPr="003633BE">
        <w:rPr>
          <w:b/>
          <w:bCs/>
          <w:sz w:val="28"/>
          <w:szCs w:val="28"/>
          <w:lang w:val="vi-VN"/>
        </w:rPr>
        <w:t xml:space="preserve">Thư viện </w:t>
      </w:r>
      <w:r w:rsidRPr="003633BE">
        <w:rPr>
          <w:b/>
          <w:bCs/>
          <w:i/>
          <w:sz w:val="28"/>
          <w:szCs w:val="28"/>
          <w:u w:val="single"/>
          <w:lang w:val="vi-VN"/>
        </w:rPr>
        <w:t>có đủ tài liệu, sách, báo, tạp chí</w:t>
      </w:r>
      <w:r w:rsidRPr="003633BE">
        <w:rPr>
          <w:b/>
          <w:bCs/>
          <w:sz w:val="28"/>
          <w:szCs w:val="28"/>
          <w:lang w:val="vi-VN"/>
        </w:rPr>
        <w:t xml:space="preserve"> để tham khảo và học tập </w:t>
      </w:r>
      <w:r w:rsidRPr="003633BE">
        <w:rPr>
          <w:b/>
          <w:bCs/>
          <w:i/>
          <w:sz w:val="28"/>
          <w:szCs w:val="28"/>
          <w:u w:val="single"/>
          <w:lang w:val="vi-VN"/>
        </w:rPr>
        <w:t>theo yêu cầu</w:t>
      </w:r>
      <w:r w:rsidRPr="003633BE">
        <w:rPr>
          <w:b/>
          <w:bCs/>
          <w:sz w:val="28"/>
          <w:szCs w:val="28"/>
          <w:lang w:val="vi-VN"/>
        </w:rPr>
        <w:t xml:space="preserve"> của chương trình đào tạo theo quy định. Tổ chức</w:t>
      </w:r>
      <w:r w:rsidRPr="003633BE">
        <w:rPr>
          <w:b/>
          <w:bCs/>
          <w:i/>
          <w:sz w:val="28"/>
          <w:szCs w:val="28"/>
          <w:u w:val="single"/>
          <w:lang w:val="vi-VN"/>
        </w:rPr>
        <w:t xml:space="preserve"> phục vụ</w:t>
      </w:r>
      <w:r w:rsidRPr="003633BE">
        <w:rPr>
          <w:b/>
          <w:bCs/>
          <w:sz w:val="28"/>
          <w:szCs w:val="28"/>
          <w:lang w:val="vi-VN"/>
        </w:rPr>
        <w:t xml:space="preserve"> </w:t>
      </w:r>
      <w:r w:rsidRPr="003633BE">
        <w:rPr>
          <w:b/>
          <w:bCs/>
          <w:i/>
          <w:sz w:val="28"/>
          <w:szCs w:val="28"/>
          <w:u w:val="single"/>
          <w:lang w:val="vi-VN"/>
        </w:rPr>
        <w:t>đáp ứng yêu cầu</w:t>
      </w:r>
      <w:r w:rsidRPr="003633BE">
        <w:rPr>
          <w:b/>
          <w:bCs/>
          <w:sz w:val="28"/>
          <w:szCs w:val="28"/>
          <w:lang w:val="vi-VN"/>
        </w:rPr>
        <w:t xml:space="preserve"> học tập của người học.</w:t>
      </w:r>
    </w:p>
    <w:p w:rsidR="009726B5" w:rsidRPr="003633BE" w:rsidRDefault="009726B5" w:rsidP="009726B5">
      <w:pPr>
        <w:widowControl w:val="0"/>
        <w:tabs>
          <w:tab w:val="left" w:pos="2160"/>
        </w:tabs>
        <w:spacing w:line="283"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vi-VN"/>
        </w:rPr>
        <w:t xml:space="preserve">Thư viện thành lập từ </w:t>
      </w:r>
      <w:r w:rsidRPr="003633BE">
        <w:rPr>
          <w:sz w:val="28"/>
          <w:szCs w:val="28"/>
          <w:lang w:val="nb-NO"/>
        </w:rPr>
        <w:t>năm 1986</w:t>
      </w:r>
      <w:r w:rsidRPr="003633BE">
        <w:rPr>
          <w:sz w:val="28"/>
          <w:szCs w:val="28"/>
          <w:lang w:val="vi-VN"/>
        </w:rPr>
        <w:t xml:space="preserve"> với diện tích chỉ 60 m², đến năm 2009 thư viện đã được xây dựng trên một mặt bằng rộng 608 m², bao gồm: 01 phòng nghiệp vụ diện tích 28 m²; phòng </w:t>
      </w:r>
      <w:r w:rsidRPr="003633BE">
        <w:rPr>
          <w:sz w:val="28"/>
          <w:szCs w:val="28"/>
          <w:lang w:val="nb-NO"/>
        </w:rPr>
        <w:t>in ấn</w:t>
      </w:r>
      <w:r w:rsidRPr="003633BE">
        <w:rPr>
          <w:sz w:val="28"/>
          <w:szCs w:val="28"/>
          <w:lang w:val="vi-VN"/>
        </w:rPr>
        <w:t xml:space="preserve"> diện tích 52 m²; phòng đọc HSSV có diện tích 360 m² được chia ra thành khu vực đọc báo – tạp chí, khu vực đọc sách và khu vực tra cứu Internet; kho sách có diện tích 168m²</w:t>
      </w:r>
      <w:r w:rsidRPr="003633BE">
        <w:rPr>
          <w:sz w:val="28"/>
          <w:szCs w:val="28"/>
          <w:lang w:val="nb-NO"/>
        </w:rPr>
        <w:t xml:space="preserve"> </w:t>
      </w:r>
      <w:r w:rsidRPr="003633BE">
        <w:rPr>
          <w:bCs/>
          <w:sz w:val="26"/>
          <w:szCs w:val="26"/>
          <w:lang w:val="nb-NO"/>
        </w:rPr>
        <w:t>[H8.8.1.1]</w:t>
      </w:r>
      <w:r w:rsidRPr="003633BE">
        <w:rPr>
          <w:sz w:val="28"/>
          <w:szCs w:val="28"/>
          <w:lang w:val="nb-NO"/>
        </w:rPr>
        <w:t>.</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nb-NO"/>
        </w:rPr>
        <w:t>T</w:t>
      </w:r>
      <w:r w:rsidRPr="003633BE">
        <w:rPr>
          <w:sz w:val="28"/>
          <w:szCs w:val="28"/>
          <w:lang w:val="vi-VN"/>
        </w:rPr>
        <w:t xml:space="preserve">hư viện </w:t>
      </w:r>
      <w:r w:rsidRPr="003633BE">
        <w:rPr>
          <w:sz w:val="28"/>
          <w:szCs w:val="28"/>
          <w:lang w:val="nb-NO"/>
        </w:rPr>
        <w:t xml:space="preserve">có </w:t>
      </w:r>
      <w:r w:rsidRPr="003633BE">
        <w:rPr>
          <w:sz w:val="28"/>
          <w:szCs w:val="28"/>
          <w:lang w:val="vi-VN"/>
        </w:rPr>
        <w:t>các tài liệu đáp ứng cơ bản cho các chuyên ngành đào tạo. Tổng số đầu sách đang phát hành tính đến nay là 5.468 đầu sách với 23.468 quyển sách, trong đó có 1.826 đầu sách với 10.741 quyển sách kỹ thuật tiếng Việt phục vụ cho 09 khoa chuyên môn của trường [H8.8.1.2], ngoài ra còn có 09 đầu báo phục vụ nhu cầu tìm hiểu thông tin của bạn đọc. Đặc biệt thư viện đang lưu hành hơn 150 giáo trình do các khoa biên soạn đã được trường nghiệm thu. Nguồn giáo trình, tài liệu trong thư viện thích hợp và được cập nhật hàng năm, đáp ứng được nhu cầu cơ bản của GV và HSSV, đáp ứng yêu cầu phục vụ công tác giảng dạy và học tập. Hằng năm Trường đã dành một lượng kinh phí nhất định đầu tư mua sách, tài liệu bổ sung. Danh mục giáo trình và sách tham khảo mới đều được thông báo rộng rãi trên website và trang hành chính điện tử để HSSV và CB-GV tiện tra cứu, tuy nhiên do chưa được trang bị phần mềm quản lý thư viện nên chưa triển khai tra cứu và mượn tài liệu qua mạng máy tính.</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Thư viện số đã được xây dựng bằng sự liên kết, kết nối chia sẻ nguồn tài liệu với công ty VDOC từ tháng 01 năm 2013. Hiện vẫn đang được khai thác tại </w:t>
      </w:r>
      <w:r w:rsidRPr="003633BE">
        <w:rPr>
          <w:sz w:val="28"/>
          <w:szCs w:val="28"/>
          <w:lang w:val="vi-VN"/>
        </w:rPr>
        <w:lastRenderedPageBreak/>
        <w:t>địa chỉ http://lytc.tailieu.vn/.</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Thư viện hiện có 9 cán bộ có trình độ đại học trở lên (4 cán bộ chuyên ngành thư viện, 3 cán bộ chuyên ngành công nghệ thông tin) [H8.8.1.3]. Thư viện đã xây dựng nội quy [H8.8.1.4] và quy định thời gian làm việc [H8.8.1.5], có tủ thư mục và văn bản hướng dẫn quy trình mượn, trả sách để bạn đọc làm thủ tục mượn sách [H8.8.1.6]. Với thời gian phục vụ từ 7 giờ sáng đến 20 giờ không nghỉ trưa suốt tuần (từ thứ Hai cho đến thứ Bảy), thư viện đã đáp ứng được nhu cầu của cán bộ, giảng viên và học sinh sinh viên trong việc giảng dạy, nghiên cứu, học tập. Để tạo thuận lợi cho HSSV, từ năm 2013 nhà trường đã sử dụng thẻ sinh viên tích hợp với thẻ thư viện để mượn sách, trả sách.</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Thư viện đã được trang bị một đường truyền Internet cáp quang, wireless và 20 máy vi tính phục vụ cho CB-GV-NV và HSSV tra cứu tài liệu trên mạng.</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2. Điểm mạnh</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Thư viện có đủ các loại sách cơ bản đáp ứng yêu cầu phục vụ công tác giảng dạy và học tập, đáp ứng mục tiêu đào tạo. Điểm mạnh của Thư Viện là nằm ngay ở vị trí trung tâm của trường, có diện tích rộng, thoáng nên thuận lợi cho việc mượn trả sách của giáo viên, sinh viên, số lượng bạn đọc tăng rõ rệt theo từng năm (năm 2013: 17.600; năm 2014: 21.120; năm 2015: 27.280).</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Thực hiện tốt công tác nghiệp vụ và lưu hành sách, tài liệu tham khảo.</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Thư viện có danh mục tra cứu cho từng môn học, giúp bạn đọc tra cứu, tìm tài liệu nhanh, chính xác.</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3. Tồn tại</w:t>
      </w:r>
    </w:p>
    <w:p w:rsidR="009726B5" w:rsidRPr="003633BE" w:rsidRDefault="009726B5" w:rsidP="009726B5">
      <w:pPr>
        <w:widowControl w:val="0"/>
        <w:spacing w:line="283" w:lineRule="auto"/>
        <w:ind w:firstLine="720"/>
        <w:jc w:val="both"/>
        <w:rPr>
          <w:sz w:val="28"/>
          <w:szCs w:val="28"/>
          <w:lang w:val="vi-VN"/>
        </w:rPr>
      </w:pPr>
      <w:r w:rsidRPr="003633BE">
        <w:rPr>
          <w:sz w:val="28"/>
          <w:szCs w:val="28"/>
          <w:lang w:val="vi-VN"/>
        </w:rPr>
        <w:t xml:space="preserve">Thư viện vẫn còn yếu về cơ sở hạ tầng, chưa trang bị Thư </w:t>
      </w:r>
      <w:r w:rsidRPr="003633BE">
        <w:rPr>
          <w:sz w:val="28"/>
          <w:szCs w:val="28"/>
          <w:lang w:val="pt-BR"/>
        </w:rPr>
        <w:t>v</w:t>
      </w:r>
      <w:r w:rsidRPr="003633BE">
        <w:rPr>
          <w:sz w:val="28"/>
          <w:szCs w:val="28"/>
          <w:lang w:val="vi-VN"/>
        </w:rPr>
        <w:t>iện số, phần mềm quản lý.</w:t>
      </w:r>
      <w:r w:rsidRPr="003633BE">
        <w:rPr>
          <w:sz w:val="28"/>
          <w:szCs w:val="28"/>
          <w:lang w:val="nb-NO"/>
        </w:rPr>
        <w:t xml:space="preserve"> </w:t>
      </w:r>
      <w:r w:rsidRPr="003633BE">
        <w:rPr>
          <w:sz w:val="28"/>
          <w:szCs w:val="28"/>
          <w:lang w:val="vi-VN"/>
        </w:rPr>
        <w:t>Hình thức phục vụ của thư viện còn tồn tại dạng kho đóng, mang tính truyền thống. Đọc giả tìm kiếm và tra cứu tài liệu theo sự hướng dẫn của cán bộ thư viện và tra cứu qua danh mục album, file excel truyền thống.</w:t>
      </w:r>
    </w:p>
    <w:p w:rsidR="009726B5" w:rsidRPr="003633BE" w:rsidRDefault="009726B5" w:rsidP="009726B5">
      <w:pPr>
        <w:widowControl w:val="0"/>
        <w:spacing w:line="283" w:lineRule="auto"/>
        <w:ind w:firstLine="720"/>
        <w:jc w:val="both"/>
        <w:rPr>
          <w:bCs/>
          <w:sz w:val="28"/>
          <w:szCs w:val="28"/>
          <w:lang w:val="nb-NO"/>
        </w:rPr>
      </w:pPr>
      <w:r w:rsidRPr="003633BE">
        <w:rPr>
          <w:sz w:val="28"/>
          <w:szCs w:val="28"/>
          <w:lang w:val="vi-VN"/>
        </w:rPr>
        <w:t xml:space="preserve">Thư viện chưa đăng ký làm thành viên của </w:t>
      </w:r>
      <w:r w:rsidRPr="003633BE">
        <w:rPr>
          <w:bCs/>
          <w:sz w:val="28"/>
          <w:szCs w:val="28"/>
          <w:lang w:val="nb-NO"/>
        </w:rPr>
        <w:t>Liên hiệp thư viện đại học phía Nam.</w:t>
      </w:r>
    </w:p>
    <w:p w:rsidR="009726B5" w:rsidRPr="003633BE" w:rsidRDefault="009726B5" w:rsidP="009726B5">
      <w:pPr>
        <w:widowControl w:val="0"/>
        <w:spacing w:line="283" w:lineRule="auto"/>
        <w:ind w:firstLine="720"/>
        <w:jc w:val="both"/>
        <w:rPr>
          <w:b/>
          <w:i/>
          <w:sz w:val="28"/>
          <w:szCs w:val="28"/>
          <w:lang w:val="nb-NO"/>
        </w:rPr>
      </w:pPr>
      <w:r w:rsidRPr="003633BE">
        <w:rPr>
          <w:sz w:val="28"/>
          <w:szCs w:val="28"/>
          <w:lang w:val="vi-VN"/>
        </w:rPr>
        <w:t>Kinh phí Trường đầu tư hằng năm cho việc bổ sung tài liệu, giáo trình còn ít. Đặc biệt là các nguồn tài liệu nước ngoài, tài liệu điện tử.</w:t>
      </w:r>
    </w:p>
    <w:p w:rsidR="009726B5" w:rsidRPr="003633BE" w:rsidRDefault="009726B5" w:rsidP="009726B5">
      <w:pPr>
        <w:widowControl w:val="0"/>
        <w:spacing w:line="283" w:lineRule="auto"/>
        <w:ind w:firstLine="720"/>
        <w:jc w:val="both"/>
        <w:rPr>
          <w:b/>
          <w:sz w:val="28"/>
          <w:szCs w:val="28"/>
          <w:lang w:val="nb-NO"/>
        </w:rPr>
      </w:pPr>
      <w:r w:rsidRPr="003633BE">
        <w:rPr>
          <w:b/>
          <w:sz w:val="28"/>
          <w:szCs w:val="28"/>
          <w:lang w:val="nb-NO"/>
        </w:rPr>
        <w:t>4. Kế hoạch hành động</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Năm 2016 tại cơ sở 1 khởi công xây dựng mới toà nhà Công nghệ thông tin và Thư viện 6 tầng với tổng diện tích 3.433m² với tổng vốn đầu tư 34,023 tỷ đồng đến cuối năm 2018 hoàn thành.</w:t>
      </w:r>
    </w:p>
    <w:p w:rsidR="009726B5" w:rsidRPr="003633BE" w:rsidRDefault="009726B5" w:rsidP="009726B5">
      <w:pPr>
        <w:widowControl w:val="0"/>
        <w:spacing w:line="283" w:lineRule="auto"/>
        <w:ind w:firstLine="720"/>
        <w:jc w:val="both"/>
        <w:rPr>
          <w:sz w:val="28"/>
          <w:szCs w:val="28"/>
          <w:lang w:val="nb-NO"/>
        </w:rPr>
      </w:pPr>
      <w:r w:rsidRPr="003633BE">
        <w:rPr>
          <w:sz w:val="28"/>
          <w:szCs w:val="28"/>
          <w:lang w:val="nb-NO"/>
        </w:rPr>
        <w:t>Năm 2020 trang bị hoàn chỉnh máy móc, thiết bị và phần mềm quản lý theo lộ trình của dự án “Xây dựng hệ thống tài nguyên thông tin - thư viện điện tử tại Trường Cao đẳng Kỹ thuật Lý Tự Trọng Thành phố Hồ Chí Minh”.</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5. Tự đánh giá: Đạt.</w:t>
      </w:r>
    </w:p>
    <w:p w:rsidR="009726B5" w:rsidRPr="003633BE" w:rsidRDefault="009726B5" w:rsidP="009726B5">
      <w:pPr>
        <w:widowControl w:val="0"/>
        <w:autoSpaceDE w:val="0"/>
        <w:autoSpaceDN w:val="0"/>
        <w:adjustRightInd w:val="0"/>
        <w:spacing w:line="288" w:lineRule="auto"/>
        <w:ind w:firstLine="720"/>
        <w:jc w:val="both"/>
        <w:rPr>
          <w:b/>
          <w:bCs/>
          <w:i/>
          <w:iCs/>
          <w:sz w:val="28"/>
          <w:szCs w:val="28"/>
          <w:lang w:val="nb-NO"/>
        </w:rPr>
      </w:pPr>
    </w:p>
    <w:p w:rsidR="009726B5" w:rsidRPr="003633BE" w:rsidRDefault="009726B5" w:rsidP="009726B5">
      <w:pPr>
        <w:widowControl w:val="0"/>
        <w:autoSpaceDE w:val="0"/>
        <w:autoSpaceDN w:val="0"/>
        <w:adjustRightInd w:val="0"/>
        <w:spacing w:line="276" w:lineRule="auto"/>
        <w:ind w:firstLine="720"/>
        <w:jc w:val="both"/>
        <w:rPr>
          <w:b/>
          <w:bCs/>
          <w:i/>
          <w:iCs/>
          <w:sz w:val="28"/>
          <w:szCs w:val="28"/>
          <w:lang w:val="vi-VN"/>
        </w:rPr>
      </w:pPr>
      <w:r w:rsidRPr="003633BE">
        <w:rPr>
          <w:b/>
          <w:bCs/>
          <w:i/>
          <w:iCs/>
          <w:sz w:val="28"/>
          <w:szCs w:val="28"/>
          <w:lang w:val="vi-VN"/>
        </w:rPr>
        <w:lastRenderedPageBreak/>
        <w:t xml:space="preserve">Tiêu chí </w:t>
      </w:r>
      <w:r w:rsidRPr="003633BE">
        <w:rPr>
          <w:b/>
          <w:bCs/>
          <w:i/>
          <w:iCs/>
          <w:spacing w:val="2"/>
          <w:sz w:val="28"/>
          <w:szCs w:val="28"/>
          <w:lang w:val="vi-VN"/>
        </w:rPr>
        <w:t>8</w:t>
      </w:r>
      <w:r w:rsidRPr="003633BE">
        <w:rPr>
          <w:b/>
          <w:bCs/>
          <w:i/>
          <w:iCs/>
          <w:sz w:val="28"/>
          <w:szCs w:val="28"/>
          <w:lang w:val="vi-VN"/>
        </w:rPr>
        <w:t>.2.</w:t>
      </w:r>
      <w:r w:rsidRPr="003633BE">
        <w:rPr>
          <w:b/>
          <w:bCs/>
          <w:i/>
          <w:iCs/>
          <w:spacing w:val="33"/>
          <w:sz w:val="28"/>
          <w:szCs w:val="28"/>
          <w:lang w:val="vi-VN"/>
        </w:rPr>
        <w:t xml:space="preserve"> </w:t>
      </w:r>
      <w:r w:rsidRPr="003633BE">
        <w:rPr>
          <w:b/>
          <w:bCs/>
          <w:sz w:val="28"/>
          <w:szCs w:val="28"/>
          <w:lang w:val="vi-VN"/>
        </w:rPr>
        <w:t xml:space="preserve">Có </w:t>
      </w:r>
      <w:r w:rsidRPr="003633BE">
        <w:rPr>
          <w:b/>
          <w:bCs/>
          <w:i/>
          <w:sz w:val="28"/>
          <w:szCs w:val="28"/>
          <w:u w:val="single"/>
          <w:lang w:val="vi-VN"/>
        </w:rPr>
        <w:t>đủ</w:t>
      </w:r>
      <w:r w:rsidRPr="003633BE">
        <w:rPr>
          <w:b/>
          <w:bCs/>
          <w:sz w:val="28"/>
          <w:szCs w:val="28"/>
          <w:lang w:val="vi-VN"/>
        </w:rPr>
        <w:t xml:space="preserve"> các</w:t>
      </w:r>
      <w:r w:rsidRPr="003633BE">
        <w:rPr>
          <w:b/>
          <w:bCs/>
          <w:i/>
          <w:sz w:val="28"/>
          <w:szCs w:val="28"/>
          <w:u w:val="single"/>
          <w:lang w:val="vi-VN"/>
        </w:rPr>
        <w:t xml:space="preserve"> phòng học</w:t>
      </w:r>
      <w:r w:rsidRPr="003633BE">
        <w:rPr>
          <w:b/>
          <w:bCs/>
          <w:sz w:val="28"/>
          <w:szCs w:val="28"/>
          <w:lang w:val="vi-VN"/>
        </w:rPr>
        <w:t xml:space="preserve"> và </w:t>
      </w:r>
      <w:r w:rsidRPr="003633BE">
        <w:rPr>
          <w:b/>
          <w:bCs/>
          <w:i/>
          <w:sz w:val="28"/>
          <w:szCs w:val="28"/>
          <w:u w:val="single"/>
          <w:lang w:val="vi-VN"/>
        </w:rPr>
        <w:t>diện tích lớp học</w:t>
      </w:r>
      <w:r w:rsidRPr="003633BE">
        <w:rPr>
          <w:b/>
          <w:bCs/>
          <w:sz w:val="28"/>
          <w:szCs w:val="28"/>
          <w:lang w:val="vi-VN"/>
        </w:rPr>
        <w:t xml:space="preserve"> cho việc dạy và học; có </w:t>
      </w:r>
      <w:r w:rsidRPr="003633BE">
        <w:rPr>
          <w:b/>
          <w:bCs/>
          <w:i/>
          <w:sz w:val="28"/>
          <w:szCs w:val="28"/>
          <w:u w:val="single"/>
          <w:lang w:val="vi-VN"/>
        </w:rPr>
        <w:t>đủ</w:t>
      </w:r>
      <w:r w:rsidRPr="003633BE">
        <w:rPr>
          <w:b/>
          <w:bCs/>
          <w:i/>
          <w:sz w:val="28"/>
          <w:szCs w:val="28"/>
          <w:lang w:val="vi-VN"/>
        </w:rPr>
        <w:t xml:space="preserve"> </w:t>
      </w:r>
      <w:r w:rsidRPr="003633BE">
        <w:rPr>
          <w:b/>
          <w:bCs/>
          <w:sz w:val="28"/>
          <w:szCs w:val="28"/>
          <w:lang w:val="vi-VN"/>
        </w:rPr>
        <w:t>các</w:t>
      </w:r>
      <w:r w:rsidRPr="003633BE">
        <w:rPr>
          <w:b/>
          <w:bCs/>
          <w:i/>
          <w:sz w:val="28"/>
          <w:szCs w:val="28"/>
          <w:lang w:val="vi-VN"/>
        </w:rPr>
        <w:t xml:space="preserve"> </w:t>
      </w:r>
      <w:r w:rsidRPr="003633BE">
        <w:rPr>
          <w:b/>
          <w:bCs/>
          <w:i/>
          <w:sz w:val="28"/>
          <w:szCs w:val="28"/>
          <w:u w:val="single"/>
          <w:lang w:val="vi-VN"/>
        </w:rPr>
        <w:t>phòng thực hành</w:t>
      </w:r>
      <w:r w:rsidRPr="003633BE">
        <w:rPr>
          <w:b/>
          <w:bCs/>
          <w:sz w:val="28"/>
          <w:szCs w:val="28"/>
          <w:lang w:val="vi-VN"/>
        </w:rPr>
        <w:t xml:space="preserve">, </w:t>
      </w:r>
      <w:r w:rsidRPr="003633BE">
        <w:rPr>
          <w:b/>
          <w:bCs/>
          <w:i/>
          <w:sz w:val="28"/>
          <w:szCs w:val="28"/>
          <w:u w:val="single"/>
          <w:lang w:val="vi-VN"/>
        </w:rPr>
        <w:t>thí nghiệm</w:t>
      </w:r>
      <w:r w:rsidRPr="003633BE">
        <w:rPr>
          <w:b/>
          <w:bCs/>
          <w:sz w:val="28"/>
          <w:szCs w:val="28"/>
          <w:lang w:val="vi-VN"/>
        </w:rPr>
        <w:t xml:space="preserve"> và </w:t>
      </w:r>
      <w:r w:rsidRPr="003633BE">
        <w:rPr>
          <w:b/>
          <w:bCs/>
          <w:i/>
          <w:sz w:val="28"/>
          <w:szCs w:val="28"/>
          <w:u w:val="single"/>
          <w:lang w:val="vi-VN"/>
        </w:rPr>
        <w:t>trang thiết bị</w:t>
      </w:r>
      <w:r w:rsidRPr="003633BE">
        <w:rPr>
          <w:b/>
          <w:bCs/>
          <w:sz w:val="28"/>
          <w:szCs w:val="28"/>
          <w:lang w:val="vi-VN"/>
        </w:rPr>
        <w:t xml:space="preserve"> theo yêu cầu của chương trình đào tạo.</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Cơ sở chính của trường có tổng diện tích đất 50.646,6 m² [H8.8.2.1] nên Trường có điều kiện bố trí các khu vực tổ chức đào tạo tập trung cho lý thuyết và thực hành riêng biệt trên diện tích 26.623 m² sàn xây dựng.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Khu vực lý thuyết có diện tích 5489 m² được chia ra thành 79 phòng học đã đáp ứng đủ cho việc bố trí trên 100 lớp học lý thuyết sáng và chiều của khối chuyên nghiệp và 20 lớp khối trung học phổ thông. Trong đó 8 phòng có diện tích lớn có sức chứa &gt; 80 HSSV, 11 phòng có sức chứa từ 50 đến 80 HSSV và 19 phòng có sức chứa &lt; 50 HSSV. Hiện tại tần suất sử dụng bình quân của các phòng học lý thuyết đạt 70%.</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Để phục vụ tốt hơn cho việc dạy và học lý thuyết, Trường đã trang bị cố định các phương tiện hỗ trợ dạy và học. Cho đến ngày 31 tháng 10 năm 2015 Trường đã trang bị Projector cố định cho 48 phòng và máy truyền hình cố định cho 24 phòng. Các phòng có trang bị cố định các phương tiện hỗ trợ dạy và học đã tạo điều kiện cho GV thực hiện đổi mới phương pháp giảng dạy và phát huy tính tích cực tham gia vào bài giảng của HSSV.</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Để tăng tần suất sử dụng các phòng học lý thuyết, phòng Quản trị cơ sở vật chất phối hợp với phòng TS-ĐT-GTVL và các khoa tổ chức quản lý, phân bổ phòng học lý thuyết theo thời khóa biểu để tránh tình trạng thiếu lớp học hoặc trùng giờ [H8.8.2.4]. Các phòng học được tổ môi trường phòng QT-DV thực hiện vệ sinh sạch sẽ hàng ngày đảm bảo cho việc dạy học.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Khu vực thực hành, thí nghiệm có diện tích sàn xây dựng bằng 8640,4 m² chia ra thành 79 phòng (xưởng), 8 phòng thí nghiệm, khoa ít nhất có 04 xưởng, khoa nhiều nhất có 26 xưởng. Các xưởng thực hành, phòng thí nghiệm được bố trí và đầu tư máy móc thiết bị, mô hình, dụng cụ phục vụ giảng dạy theo yêu cầu dạy và học thực hành, thí nghiệm của từng ngành nghề đào tạo. Tuy nhiên cũng còn một số xưởng (phòng) thực hành, phòng thí nghiệm chưa đạt yêu cầu về diện tích, cụ thể: không thể bố trí máy móc thiết bị đủ cho HSSV của một lớp thực tập cùng một ca, diện tích thiết kế chưa phù hợp với công năng sử dụng… do đó vẫn còn một số xưởng phải bố trí học 3 ca / ngày.</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Công tác trang bị, bảo quản, sử dụng, bảo trì, bảo dưỡng tài sản, trang thiết bị dạy học và cơ sở vật chất được quản lý chặt chẽ theo quy trình khép kín từ khi bắt đầu trang bị sử dụng đến khi thực hiện thanh lý tài sản [H8.8.2.11], quy định sử dụng máy móc thiết bị phục vụ công tác giảng dạy-học tập theo từng nhóm thiết bị máy móc [H8.8.2.12], thông tin lý lịch tài sản được cập nhật đầy đủ bằng phần mềm quản lý độc lập. Dựa trên các quy trình, các đơn vị có nhu cầu đều được bổ sung để tăng số lượng máy móc, vật tư thực tập đủ cho thực hành và thay </w:t>
      </w:r>
      <w:r w:rsidRPr="003633BE">
        <w:rPr>
          <w:bCs/>
          <w:sz w:val="28"/>
          <w:szCs w:val="28"/>
          <w:lang w:val="nb-NO"/>
        </w:rPr>
        <w:lastRenderedPageBreak/>
        <w:t>thế máy móc thiết bị đến hạn thanh lý.</w:t>
      </w:r>
    </w:p>
    <w:p w:rsidR="009726B5" w:rsidRPr="003633BE" w:rsidRDefault="009726B5" w:rsidP="009726B5">
      <w:pPr>
        <w:widowControl w:val="0"/>
        <w:spacing w:line="276" w:lineRule="auto"/>
        <w:ind w:firstLine="720"/>
        <w:jc w:val="both"/>
        <w:rPr>
          <w:bCs/>
          <w:spacing w:val="-2"/>
          <w:sz w:val="28"/>
          <w:szCs w:val="28"/>
          <w:lang w:val="nb-NO"/>
        </w:rPr>
      </w:pPr>
      <w:r w:rsidRPr="003633BE">
        <w:rPr>
          <w:bCs/>
          <w:spacing w:val="-2"/>
          <w:sz w:val="28"/>
          <w:szCs w:val="28"/>
          <w:lang w:val="nb-NO"/>
        </w:rPr>
        <w:t>Ngoài việc trang bị tài sản bằng nguồn vốn nhà nước cấp, Trường còn được bổ sung thiết bị dạy học có giá trị từ nhiều nguồn khác như: khuyến khích giảng viên kết hợp công tác nghiên cứu khoa học với thiết kế chế tạo mô hình, thiết bị day học bổ sung cho các xưởng thực hành, từ năm 2010 đến năm 2015 đã hoàn chỉnh và đưa vào phục vụ giảng dạy 20 mô hình, thiết bị dạy học bám sát chương trình đào tạo với tổng giá trị 630.990.400 đồng [H8.8.2.15]; trong năm 2014-2015 Trường được Tổ chức phi chính phủ Hiệp hội năng lượng không biên giới Pháp tài trợ 05 mô hình, thiết bị dạy học [H8.8.2.17] và được một số cá nhân, đối tác, hội Cha mẹ học sinh tặng 33 máy móc thiết bị dạy học có giá trị 351.410.000đồng [H8.8.2.16]</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Ngoài ra, để bảo đảm máy móc, trang thiết bị dạy học hoạt động thường xuyên và tăng thời gian sử dụng, phòng QT-DV lập Tổ sửa chữa bảo trì thiết bị phối hợp với các đơn vị thực hiện hiệu quả công tác bảo trì, bảo dưỡng, theo qui trình chặt chẽ.</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76" w:lineRule="auto"/>
        <w:ind w:firstLine="720"/>
        <w:jc w:val="both"/>
        <w:rPr>
          <w:bCs/>
          <w:spacing w:val="-4"/>
          <w:sz w:val="28"/>
          <w:szCs w:val="28"/>
          <w:lang w:val="nb-NO"/>
        </w:rPr>
      </w:pPr>
      <w:r w:rsidRPr="003633BE">
        <w:rPr>
          <w:bCs/>
          <w:spacing w:val="-4"/>
          <w:sz w:val="28"/>
          <w:szCs w:val="28"/>
          <w:lang w:val="nb-NO"/>
        </w:rPr>
        <w:t>Mặt bằng rộng lớn nên đủ bố trí cho khu học lý thuyết và thực hành riêng biệt.</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Thực hiện tốt công tác quản lý cơ sở vật chất, công tác quản lý trang thiết bị và công tác bảo trì, bảo dưỡng.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Mô hình, trang thiết bị dạy học được bổ sung bằng nhiều nguồn khác nhau.</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3. Những tồn tại:</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Các phòng học được thiết kế, xây dựng từ năm 1960 nên không phù hợp với quy mô đào tạo hiện nay, độ thông thoáng ở một số xưởng thực hành không đảm bảo theo quy định; một số xưởng có diện tích nhỏ hẹp không thể bố trí đủ máy móc thiết bị thực tập cho 1 lớp/1 ca do đó phải chia nhóm.</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Một số phòng thí nghiệm, xưởng thực hành còn bố trí dàn trải, chưa khoa học; do tận dụng các phòng học, xưởng thực hành cải tạo lại, việc sửa chữa (mang tính giải quyết tình thế, chắp vá) chưa tuân thủ theo quy hoạch tổng thể.</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Máy móc thiết bị do trang bị làm nhiều đợt nhỏ, lẻ, dàn trải đều cho các khoa nên còn thiếu nhiều về số lượng, thiếu tính hiện đại và đồng bộ, nguyên nhân hạn chế do kinh phí được cấp còn khó khăn.</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overflowPunct w:val="0"/>
        <w:adjustRightInd w:val="0"/>
        <w:spacing w:line="276" w:lineRule="auto"/>
        <w:ind w:firstLine="720"/>
        <w:jc w:val="both"/>
        <w:rPr>
          <w:sz w:val="28"/>
          <w:szCs w:val="28"/>
          <w:lang w:val="nb-NO"/>
        </w:rPr>
      </w:pPr>
      <w:r w:rsidRPr="003633BE">
        <w:rPr>
          <w:bCs/>
          <w:sz w:val="28"/>
          <w:szCs w:val="28"/>
          <w:lang w:val="nb-NO"/>
        </w:rPr>
        <w:t>Năm 2016 tập trung trang bị cho ngành điện – điện tử, năm 2017 trang bị cho ngành mũi nhọn Cơ khí và năm 2018 trang bị cho ngành Động lực</w:t>
      </w:r>
      <w:r w:rsidRPr="003633BE">
        <w:rPr>
          <w:sz w:val="28"/>
          <w:szCs w:val="28"/>
          <w:lang w:val="nb-NO"/>
        </w:rPr>
        <w:t>, đầu tư thêm 01 phòng học ngoại ngữ.</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Đẩy mạnh công tác nghiên cứu khoa học của đội ngũ giảng viên và HSSV gắn với việc chế tạo mô hình, thiết bị dạy học, bổ sung ít nhất 2 mô hình, thiết bị dạy học/1 khoa /1 năm.</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Tiến hành lập hồ sơ xin sửa chữa, xây dựng mới theo quy hoạch mô hình tổng thể chung của trường.</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vi-VN"/>
        </w:rPr>
        <w:t>5. Tự đánh giá: Đạt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1"/>
          <w:sz w:val="28"/>
          <w:szCs w:val="28"/>
          <w:lang w:val="vi-VN"/>
        </w:rPr>
        <w:lastRenderedPageBreak/>
        <w:t xml:space="preserve">Tiêu chí </w:t>
      </w:r>
      <w:r w:rsidRPr="003633BE">
        <w:rPr>
          <w:b/>
          <w:bCs/>
          <w:i/>
          <w:iCs/>
          <w:sz w:val="28"/>
          <w:szCs w:val="28"/>
          <w:lang w:val="vi-VN"/>
        </w:rPr>
        <w:t>8</w:t>
      </w:r>
      <w:r w:rsidRPr="003633BE">
        <w:rPr>
          <w:b/>
          <w:bCs/>
          <w:i/>
          <w:iCs/>
          <w:spacing w:val="-1"/>
          <w:sz w:val="28"/>
          <w:szCs w:val="28"/>
          <w:lang w:val="vi-VN"/>
        </w:rPr>
        <w:t>.</w:t>
      </w:r>
      <w:r w:rsidRPr="003633BE">
        <w:rPr>
          <w:b/>
          <w:bCs/>
          <w:i/>
          <w:iCs/>
          <w:sz w:val="28"/>
          <w:szCs w:val="28"/>
          <w:lang w:val="vi-VN"/>
        </w:rPr>
        <w:t>3.</w:t>
      </w:r>
      <w:r w:rsidRPr="003633BE">
        <w:rPr>
          <w:b/>
          <w:bCs/>
          <w:i/>
          <w:iCs/>
          <w:spacing w:val="18"/>
          <w:sz w:val="28"/>
          <w:szCs w:val="28"/>
          <w:lang w:val="vi-VN"/>
        </w:rPr>
        <w:t xml:space="preserve"> </w:t>
      </w:r>
      <w:r w:rsidRPr="003633BE">
        <w:rPr>
          <w:b/>
          <w:sz w:val="28"/>
          <w:szCs w:val="28"/>
          <w:lang w:val="vi-VN"/>
        </w:rPr>
        <w:t xml:space="preserve">Có </w:t>
      </w:r>
      <w:r w:rsidRPr="003633BE">
        <w:rPr>
          <w:b/>
          <w:i/>
          <w:sz w:val="28"/>
          <w:szCs w:val="28"/>
          <w:u w:val="single"/>
          <w:lang w:val="vi-VN"/>
        </w:rPr>
        <w:t>đủ phòng làm việc</w:t>
      </w:r>
      <w:r w:rsidRPr="003633BE">
        <w:rPr>
          <w:b/>
          <w:sz w:val="28"/>
          <w:szCs w:val="28"/>
          <w:lang w:val="vi-VN"/>
        </w:rPr>
        <w:t xml:space="preserve"> cho các cán bộ, giảng viên và nhân viên cơ hữu </w:t>
      </w:r>
      <w:r w:rsidRPr="003633BE">
        <w:rPr>
          <w:b/>
          <w:i/>
          <w:sz w:val="28"/>
          <w:szCs w:val="28"/>
          <w:u w:val="single"/>
          <w:lang w:val="vi-VN"/>
        </w:rPr>
        <w:t>theo quy định</w:t>
      </w:r>
      <w:r w:rsidRPr="003633BE">
        <w:rPr>
          <w:b/>
          <w:sz w:val="28"/>
          <w:szCs w:val="28"/>
          <w:lang w:val="vi-VN"/>
        </w:rPr>
        <w:t>.</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Dựa vào quy định về tiêu chuẩn, định mức sử dụng trụ sở làm việc của nhà nước, cơ cấu tổ chức của trường và mặt bằng hiện trạng tổng thể năm 2005 [H8.8.3.1], Trường đã bố trí đầy đủ phòng làm việc cho các phòng, trung tâm, văn phòng các khoa và bộ môn.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Hiện tại trường có 50 phòng làm việc với tổng diện tích sàn xây dựng ≈ 2700 m², được bố trí đủ cho các bộ phận, giảng viên và nhân viên trong đó 04 phòng được bố trí cho Ban Giám hiệu, 04 phòng được bố trí cho Trưởng phó các phòng: Phòng TB-VT, Phòng QLKH-HTQT, Phòng KH-TC, Trung tâm TT-TV; số phòng còn lại được bố trí đủ cho cán bộ và nhân viên cơ hữu của tất cả các phòng, khoa, Trung tâm [H8.8.3.2].</w:t>
      </w:r>
    </w:p>
    <w:p w:rsidR="009726B5" w:rsidRPr="003633BE" w:rsidRDefault="009726B5" w:rsidP="009726B5">
      <w:pPr>
        <w:widowControl w:val="0"/>
        <w:spacing w:line="288" w:lineRule="auto"/>
        <w:ind w:firstLine="720"/>
        <w:jc w:val="both"/>
        <w:rPr>
          <w:bCs/>
          <w:spacing w:val="-4"/>
          <w:sz w:val="28"/>
          <w:szCs w:val="28"/>
          <w:lang w:val="nb-NO"/>
        </w:rPr>
      </w:pPr>
      <w:r w:rsidRPr="003633BE">
        <w:rPr>
          <w:bCs/>
          <w:spacing w:val="-4"/>
          <w:sz w:val="28"/>
          <w:szCs w:val="28"/>
          <w:lang w:val="nb-NO"/>
        </w:rPr>
        <w:t>Phòng làm việc cho CB-GV-NV cơ hữu của trường được trang bị đầy đủ các thiết bị cần thiết để phục vụ cho công việc như: đèn chiếu sáng, máy điều hoà, máy in, máy vi tính, máy photocopy, điện thoại, bàn làm việc, ghế, tủ hồ sơ… [H8.8.3.3]. Diện tích làm việc cho mỗi cán bộ, nhân viên cơ hữu từ 4 m² đến 5 m² [H8.8.3.4].</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bố trí đầy đủ phòng làm việc cho cán bộ, giảng viên và nhân viên cơ hữu theo quy định, các phòng làm việc được trang bị đầy đủ bàn ghế, tủ tài liệu, máy in, máy tính nối mạng Internet và các trang thiết bị để làm việc.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Phòng làm việc của một vài bộ môn còn bố trí chung với văn phòng khoa do đó một số GV ở các khoa chưa có chỗ riêng để làm việc, NCKH.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chưa thực hiện thăm dò ý kiến CB-GV-NV về chất lượng phòng làm việc thường xuyên.</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học 2015 - 2016 Trường sẽ có kế hoạch phỏng vấn CB-GV-NV về việc đánh giá chất lượng phòng làm việc bằng phiếu thăm dò ý kiến để nhằm nâng cao hiệu quả công việc.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5. Tự đánh giá: Đạt</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pacing w:val="-2"/>
          <w:sz w:val="28"/>
          <w:szCs w:val="28"/>
          <w:lang w:val="vi-VN"/>
        </w:rPr>
      </w:pPr>
      <w:r w:rsidRPr="003633BE">
        <w:rPr>
          <w:b/>
          <w:bCs/>
          <w:i/>
          <w:iCs/>
          <w:spacing w:val="-2"/>
          <w:sz w:val="28"/>
          <w:szCs w:val="28"/>
          <w:lang w:val="vi-VN"/>
        </w:rPr>
        <w:t xml:space="preserve">Tiêu chí </w:t>
      </w:r>
      <w:r w:rsidRPr="003633BE">
        <w:rPr>
          <w:b/>
          <w:i/>
          <w:spacing w:val="-2"/>
          <w:sz w:val="28"/>
          <w:szCs w:val="28"/>
          <w:lang w:val="vi-VN"/>
        </w:rPr>
        <w:t>8.4.</w:t>
      </w:r>
      <w:r w:rsidRPr="003633BE">
        <w:rPr>
          <w:b/>
          <w:spacing w:val="-2"/>
          <w:sz w:val="28"/>
          <w:szCs w:val="28"/>
          <w:lang w:val="vi-VN"/>
        </w:rPr>
        <w:t xml:space="preserve"> </w:t>
      </w:r>
      <w:r w:rsidRPr="003633BE">
        <w:rPr>
          <w:b/>
          <w:bCs/>
          <w:spacing w:val="-2"/>
          <w:sz w:val="28"/>
          <w:szCs w:val="28"/>
          <w:lang w:val="vi-VN"/>
        </w:rPr>
        <w:t xml:space="preserve">Có </w:t>
      </w:r>
      <w:r w:rsidRPr="003633BE">
        <w:rPr>
          <w:b/>
          <w:bCs/>
          <w:i/>
          <w:spacing w:val="-2"/>
          <w:sz w:val="28"/>
          <w:szCs w:val="28"/>
          <w:u w:val="single"/>
          <w:lang w:val="vi-VN"/>
        </w:rPr>
        <w:t>phòng máy tính</w:t>
      </w:r>
      <w:r w:rsidRPr="003633BE">
        <w:rPr>
          <w:b/>
          <w:bCs/>
          <w:spacing w:val="-2"/>
          <w:sz w:val="28"/>
          <w:szCs w:val="28"/>
          <w:lang w:val="vi-VN"/>
        </w:rPr>
        <w:t xml:space="preserve"> được </w:t>
      </w:r>
      <w:r w:rsidRPr="003633BE">
        <w:rPr>
          <w:b/>
          <w:bCs/>
          <w:i/>
          <w:spacing w:val="-2"/>
          <w:sz w:val="28"/>
          <w:szCs w:val="28"/>
          <w:u w:val="single"/>
          <w:lang w:val="vi-VN"/>
        </w:rPr>
        <w:t>nối mạng</w:t>
      </w:r>
      <w:r w:rsidRPr="003633BE">
        <w:rPr>
          <w:b/>
          <w:bCs/>
          <w:spacing w:val="-2"/>
          <w:sz w:val="28"/>
          <w:szCs w:val="28"/>
          <w:lang w:val="vi-VN"/>
        </w:rPr>
        <w:t xml:space="preserve"> </w:t>
      </w:r>
      <w:r w:rsidRPr="003633BE">
        <w:rPr>
          <w:b/>
          <w:bCs/>
          <w:i/>
          <w:spacing w:val="-2"/>
          <w:sz w:val="28"/>
          <w:szCs w:val="28"/>
          <w:u w:val="single"/>
          <w:lang w:val="vi-VN"/>
        </w:rPr>
        <w:t>đáp ứng nhu cầu</w:t>
      </w:r>
      <w:r w:rsidRPr="003633BE">
        <w:rPr>
          <w:b/>
          <w:bCs/>
          <w:spacing w:val="-2"/>
          <w:sz w:val="28"/>
          <w:szCs w:val="28"/>
          <w:lang w:val="vi-VN"/>
        </w:rPr>
        <w:t xml:space="preserve"> học tập của người học; </w:t>
      </w:r>
      <w:r w:rsidRPr="003633BE">
        <w:rPr>
          <w:b/>
          <w:bCs/>
          <w:i/>
          <w:spacing w:val="-2"/>
          <w:sz w:val="28"/>
          <w:szCs w:val="28"/>
          <w:u w:val="single"/>
          <w:lang w:val="vi-VN"/>
        </w:rPr>
        <w:t>có biện pháp hỗ trợ</w:t>
      </w:r>
      <w:r w:rsidRPr="003633BE">
        <w:rPr>
          <w:b/>
          <w:bCs/>
          <w:spacing w:val="-2"/>
          <w:sz w:val="28"/>
          <w:szCs w:val="28"/>
          <w:lang w:val="vi-VN"/>
        </w:rPr>
        <w:t xml:space="preserve"> người học tiếp cận với công nghệ thông tin.</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 xml:space="preserve">Tổng số máy tính Trường hiện có: 1.430; trong đó phục vụ dạy và học 1.333, chiếm 93%, được phân bổ như sau: Khoa Công nghệ Thông tin: 738; Khoa Công nghệ May thời trang: 45; Khoa Công nghệ Cơ khí: 163; Khoa Công nghệ Điện-Điện tử: 178; Khoa Công nghệ Động lực: 17; Trường Trung học phổ thông: </w:t>
      </w:r>
      <w:r w:rsidRPr="003633BE">
        <w:rPr>
          <w:bCs/>
          <w:sz w:val="28"/>
          <w:szCs w:val="28"/>
          <w:lang w:val="nb-NO"/>
        </w:rPr>
        <w:lastRenderedPageBreak/>
        <w:t>112; Trung tâm TT-TV: 29;</w:t>
      </w:r>
      <w:r w:rsidRPr="003633BE">
        <w:rPr>
          <w:sz w:val="28"/>
          <w:szCs w:val="28"/>
          <w:lang w:val="vi-VN"/>
        </w:rPr>
        <w:t xml:space="preserve"> Phòng QT-DV: 51</w:t>
      </w:r>
      <w:r w:rsidRPr="003633BE">
        <w:rPr>
          <w:bCs/>
          <w:sz w:val="28"/>
          <w:szCs w:val="28"/>
          <w:lang w:val="nb-NO"/>
        </w:rPr>
        <w:t xml:space="preserve"> [H8.8.4.1].</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Căn cứ số máy tính hiện có tại các khoa và số lượng HSSV đang học [H8.8.4.2], qui định số lượng HSSV/nhóm thực tập [H8.8.4.3], thì số lượng máy tính dùng cho học tập đáp ứng đủ nhu cầu thực hành 1 HSSV/1 máy.</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Các phòng máy tính được cài đặt phần mềm học chuyên ngành, được nối mạng để người học cùng quản lý, chia sẻ, trao đổi dữ liệu trong học tập. Khoa ít nhất có 01 phòng máy tính, khoa nhiều nhất có 15 phòng máy tính. Trong khuôn viên trường đã lắp đặt 01 hệ thống Internet 5 line, tốc độ 1 line 32MB, 01 hệ thống 5 trạm mạng không dây [H8.8.4.4], 01 Website, hoạt động ổn định. Hằng năm có kế hoạch bổ sung và thay thế máy vi tính đến hạn thanh lý [H8.8.4.8].</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Trường đã thực hiện các biện pháp hỗ trợ thường xuyên, hiệu quả nhằm giúp người học được tiếp cận với CNTT như trang bị kịp thời máy tính có cấu hình phù hợp với các môn học [H8.8.4.7], năm 2015 trang bị 03 phòng máy cấu hình cao phục vụ đào tạo hệ cao đẳng tiên tiến; xây dựng website với nhiều tính năng, giúp người học tra cứu dễ dàng thư viện số, thông tin hỗ trợ cho việc học tập, nghiên cứu; trang bị phần mềm quản lý thi trắc nghiệm giúp công tác tổ chức thi tại trường khoa học, đảm bảo chất lượng và chính xác; năm 2014 trang bị 10 máy tính cấu hình cao cho Trung tâm TT-TV giúp người học có phương tiện truy cập tài liệu; HSSV sử dụng mạng internet miễn phí, nâng cấp đường truyền internet nhằm tăng băng thông và ổn định của hệ thống mạng; thành lập Tổ sửa chữa bảo trì thiết bị để thực hiện công tác bảo trì bảo dưỡng [H8.8.4.9].</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Để hỗ trợ cho HSSV có thể tiếp cận nhanh chóng với công nghệ thông tin, Trường đã thiết kế học phần bắt buộc: Tin học căn bản (TCCN) hoặc Nhập môn tin học (CĐKT) trong chương trình đào tạo và bố trí học tập ngay vào học kỳ 1. Tập huấn HSSV về “Tư duy lập trình – Khó hay dễ, Áp dụng như thế nào?”.</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Thực hiện tốt công tác dự báo số lượng máy tính đến hạn thanh lý cần thay thế, hằng năm bổ sung kịp thời đảm bảo tiến độ học tập của HSSV. Thực hiện tốt công tác bảo trì, bảo dưỡng duy trì máy móc hoạt động thường xuyên.</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Các phòng máy tính được trang bị đồng bộ, nối mạng đầy đủ; hoạt động ổn định; kết nối được internet và gắn cố định máy chiếu đã phục vụ hiệu quả cho việc đổi mới phương pháp giảng dạy và phương pháp học tập, góp phần nâng cao chất lượng đào tạo tại Trường.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Người học đã được tạo điều kiện tiếp cận với công nghệ thông tin, giúp cho việc học tập có kết quả tốt hơn.</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3. Tồn tại</w:t>
      </w:r>
    </w:p>
    <w:p w:rsidR="009726B5" w:rsidRPr="003633BE" w:rsidRDefault="009726B5" w:rsidP="009726B5">
      <w:pPr>
        <w:widowControl w:val="0"/>
        <w:spacing w:line="276" w:lineRule="auto"/>
        <w:ind w:firstLine="720"/>
        <w:jc w:val="both"/>
        <w:rPr>
          <w:sz w:val="28"/>
          <w:szCs w:val="28"/>
          <w:lang w:val="nb-NO"/>
        </w:rPr>
      </w:pPr>
      <w:r w:rsidRPr="003633BE">
        <w:rPr>
          <w:bCs/>
          <w:sz w:val="28"/>
          <w:szCs w:val="28"/>
          <w:lang w:val="nb-NO"/>
        </w:rPr>
        <w:t>Trang thiết bị tin học nhanh lạc hậu.</w:t>
      </w:r>
      <w:r w:rsidRPr="003633BE">
        <w:rPr>
          <w:sz w:val="28"/>
          <w:szCs w:val="28"/>
          <w:lang w:val="nb-NO"/>
        </w:rPr>
        <w:t xml:space="preserve"> Cơ sở hạ tầng hệ thống mạng: intenet, lan, điện thoại trong trường chưa hoàn chỉnh, đồng bộ, còn chắp vá.</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Mặc dù Website đã được trang bị, nhưng hiện tại chỉ mới đáp ứng yêu cầu cơ bản, chưa thể khai thác hết thông tin, qui mô hoạt động của trường.</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lastRenderedPageBreak/>
        <w:t>4. Kế hoạch hành động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Từ năm 2016, Trường đầu tư trang bị hoàn chỉnh hệ thống mạng, tổng đài nội bộ, website nhằm ứng dụng hiệu quả công nghệ thông tin trong các hoạt động của trường.</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Đầu tư bổ sung máy tính mới, nâng cấp các phòng máy cũ, trang bị 50 máy tính thay thế máy đến hạn thanh lý cho khoa. Trang bị một số phần mềm dạy học cần thiết theo yêu cầu môn học</w:t>
      </w:r>
    </w:p>
    <w:p w:rsidR="009726B5" w:rsidRPr="003633BE" w:rsidRDefault="009726B5" w:rsidP="009726B5">
      <w:pPr>
        <w:widowControl w:val="0"/>
        <w:spacing w:line="276" w:lineRule="auto"/>
        <w:ind w:firstLine="720"/>
        <w:jc w:val="both"/>
        <w:rPr>
          <w:bCs/>
          <w:sz w:val="28"/>
          <w:szCs w:val="28"/>
          <w:lang w:val="nb-NO"/>
        </w:rPr>
      </w:pPr>
      <w:r w:rsidRPr="003633BE">
        <w:rPr>
          <w:bCs/>
          <w:sz w:val="28"/>
          <w:szCs w:val="28"/>
          <w:lang w:val="nb-NO"/>
        </w:rPr>
        <w:t>Trang bị thêm một số máy móc thiết bị hỗ trợ ứng dụng công nghệ thông tin tại Trung tâm TT-TV giúp người học có điều kiện tiếp cận nguồn tài liệu phong phú.</w:t>
      </w:r>
    </w:p>
    <w:p w:rsidR="009726B5" w:rsidRPr="003633BE" w:rsidRDefault="009726B5" w:rsidP="009726B5">
      <w:pPr>
        <w:widowControl w:val="0"/>
        <w:spacing w:line="276" w:lineRule="auto"/>
        <w:ind w:firstLine="720"/>
        <w:jc w:val="both"/>
        <w:rPr>
          <w:b/>
          <w:sz w:val="28"/>
          <w:szCs w:val="28"/>
          <w:lang w:val="vi-VN"/>
        </w:rPr>
      </w:pPr>
      <w:r w:rsidRPr="003633BE">
        <w:rPr>
          <w:b/>
          <w:sz w:val="28"/>
          <w:szCs w:val="28"/>
          <w:lang w:val="vi-VN"/>
        </w:rPr>
        <w:t>5. Tự đánh giá: Đạt</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 xml:space="preserve">Tiêu chí 8.5. </w:t>
      </w:r>
      <w:r w:rsidRPr="003633BE">
        <w:rPr>
          <w:b/>
          <w:bCs/>
          <w:sz w:val="28"/>
          <w:szCs w:val="28"/>
          <w:lang w:val="vi-VN"/>
        </w:rPr>
        <w:t xml:space="preserve">Có </w:t>
      </w:r>
      <w:r w:rsidRPr="003633BE">
        <w:rPr>
          <w:b/>
          <w:bCs/>
          <w:i/>
          <w:sz w:val="28"/>
          <w:szCs w:val="28"/>
          <w:u w:val="single"/>
          <w:lang w:val="vi-VN"/>
        </w:rPr>
        <w:t>ký túc xá</w:t>
      </w:r>
      <w:r w:rsidRPr="003633BE">
        <w:rPr>
          <w:b/>
          <w:bCs/>
          <w:sz w:val="28"/>
          <w:szCs w:val="28"/>
          <w:lang w:val="vi-VN"/>
        </w:rPr>
        <w:t xml:space="preserve">, đảm bảo </w:t>
      </w:r>
      <w:r w:rsidRPr="003633BE">
        <w:rPr>
          <w:b/>
          <w:bCs/>
          <w:i/>
          <w:sz w:val="28"/>
          <w:szCs w:val="28"/>
          <w:u w:val="single"/>
          <w:lang w:val="vi-VN"/>
        </w:rPr>
        <w:t>đủ diện tích</w:t>
      </w:r>
      <w:r w:rsidRPr="003633BE">
        <w:rPr>
          <w:b/>
          <w:bCs/>
          <w:sz w:val="28"/>
          <w:szCs w:val="28"/>
          <w:lang w:val="vi-VN"/>
        </w:rPr>
        <w:t xml:space="preserve"> nhà ở và sinh hoạt cho sinh viên nội trú và </w:t>
      </w:r>
      <w:r w:rsidRPr="003633BE">
        <w:rPr>
          <w:b/>
          <w:bCs/>
          <w:i/>
          <w:sz w:val="28"/>
          <w:szCs w:val="28"/>
          <w:u w:val="single"/>
          <w:lang w:val="vi-VN"/>
        </w:rPr>
        <w:t>có các dịch vụ</w:t>
      </w:r>
      <w:r w:rsidRPr="003633BE">
        <w:rPr>
          <w:b/>
          <w:bCs/>
          <w:sz w:val="28"/>
          <w:szCs w:val="28"/>
          <w:lang w:val="vi-VN"/>
        </w:rPr>
        <w:t xml:space="preserve"> phục vụ người học theo quy định.</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Để giải quyết nhu cầu nội trú của HSSV trong năm học 2015-2016, Trường tiến hành sửa chữa cải tạo khu nhà E thành ký túc xá trong thời gian từ tháng 6 đến hết tháng 9 năm 2015, với diện tích sàn xây dựng 1500m², 12 phòng, đáp ứng cho 320HSSV có chỗ nội trú,với trung bình 4.7m²/1sv</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Để tạo điều kiện cho HSSV trong sinh hoạt nội trú, Trường đã trang bị các tivi lớn để cho HSSV có điều kiện theo dõi hàng ngày, phủ sóng Wireless cho HSSV học tập, tìm hiểu thông tin một cách nhanh chóng.</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Trường hiện có 2 căn tin (một căn tin cổng trước, một căn tin cổng sau) với tổng diện tích 463 m² phục vụ ăn uống, giải khát cho SV từ 6 giờ sáng đến 18 giờ. Hai căn tin này đều được Ban kiểm tra an toàn, lao động kiểm tra thường xuyên để đảm bảo vệ sinh an toàn thực phẩm trong trường.</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Ngoài ra, còn thành lập một phòng photocopy, một phòng truy cập Internet tại Trung tâm TT-TV để phục vụ hỗ trợ học tập cho HSSV.</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2. Điểm mạnh:</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Hiện nay trường đã có ký túc xá, cơ bản giải quyết được một phần nhu cầu chỗ ở cho một số HSSV, các phòng xây dựng đúng tiêu chuẩn đạt diện tích 4.7m²/1sv, được trang bị đầy đủ các điều kiện cần thiết cho người học như: Ti vi, hệ thống Wireless để HSSV truy cập thông tin… công tác vệ sinh môi trường nói chung và vệ sinh an toàn thực phẩm được đảm bảo.</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Có quỹ đất và đã lập dự án xây dựng ký túc xá.</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t>3. Những tồn tại:</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 xml:space="preserve"> Là công trình sửa chữa lại nên diện tích sàn xây dựng nhỏ chưa đáp ứng hết nhu cầu về chỗ cho HSSV năm học 2015-2016 cũng như các năm tiếp theo.</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Nguồn tài chính để xây dựng ký túc xá của trường hạn chế, do tài chính của trường chủ yếu do ngân sách nhà nước cấp và việc xây dựng ký túc xá chưa được đưa vào kế hoạch tài chính.</w:t>
      </w:r>
    </w:p>
    <w:p w:rsidR="009726B5" w:rsidRPr="003633BE" w:rsidRDefault="009726B5" w:rsidP="009726B5">
      <w:pPr>
        <w:widowControl w:val="0"/>
        <w:spacing w:line="276" w:lineRule="auto"/>
        <w:ind w:firstLine="720"/>
        <w:jc w:val="both"/>
        <w:rPr>
          <w:b/>
          <w:sz w:val="28"/>
          <w:szCs w:val="28"/>
          <w:lang w:val="nb-NO"/>
        </w:rPr>
      </w:pPr>
      <w:r w:rsidRPr="003633BE">
        <w:rPr>
          <w:b/>
          <w:sz w:val="28"/>
          <w:szCs w:val="28"/>
          <w:lang w:val="nb-NO"/>
        </w:rPr>
        <w:lastRenderedPageBreak/>
        <w:t>4. Kế hoạch hành động:</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Theo dự kiến bắt đầu năm 2016 Trường khởi công xây dựng mới ký túc xá 6 tầng với tổng diện 7998 m² tại địa điểm 390 Hoàng Văn Thụ, phường 4, quận Tân Bình.</w:t>
      </w:r>
    </w:p>
    <w:p w:rsidR="009726B5" w:rsidRPr="003633BE" w:rsidRDefault="009726B5" w:rsidP="009726B5">
      <w:pPr>
        <w:widowControl w:val="0"/>
        <w:spacing w:line="276" w:lineRule="auto"/>
        <w:ind w:firstLine="720"/>
        <w:jc w:val="both"/>
        <w:rPr>
          <w:sz w:val="28"/>
          <w:szCs w:val="28"/>
          <w:lang w:val="nb-NO"/>
        </w:rPr>
      </w:pPr>
      <w:r w:rsidRPr="003633BE">
        <w:rPr>
          <w:sz w:val="28"/>
          <w:szCs w:val="28"/>
          <w:lang w:val="nb-NO"/>
        </w:rPr>
        <w:t>Huy động các nguồn tài chính khác ngoài ngân sách nhà nước để thực hiện mục tiêu xây dựng ký túc xá trong kế hoạch phát triển trường.</w:t>
      </w:r>
    </w:p>
    <w:p w:rsidR="009726B5" w:rsidRPr="003633BE" w:rsidRDefault="009726B5" w:rsidP="009726B5">
      <w:pPr>
        <w:widowControl w:val="0"/>
        <w:spacing w:line="276" w:lineRule="auto"/>
        <w:ind w:firstLine="720"/>
        <w:jc w:val="both"/>
        <w:rPr>
          <w:sz w:val="28"/>
          <w:szCs w:val="28"/>
          <w:lang w:val="nb-NO"/>
        </w:rPr>
      </w:pPr>
      <w:r w:rsidRPr="003633BE">
        <w:rPr>
          <w:b/>
          <w:sz w:val="28"/>
          <w:szCs w:val="28"/>
          <w:lang w:val="nb-NO"/>
        </w:rPr>
        <w:t>5. Tự đánh giá</w:t>
      </w:r>
      <w:r w:rsidRPr="003633BE">
        <w:rPr>
          <w:sz w:val="28"/>
          <w:szCs w:val="28"/>
          <w:lang w:val="nb-NO"/>
        </w:rPr>
        <w:t xml:space="preserve">: </w:t>
      </w:r>
      <w:r w:rsidRPr="003633BE">
        <w:rPr>
          <w:b/>
          <w:sz w:val="28"/>
          <w:szCs w:val="28"/>
          <w:lang w:val="nb-NO"/>
        </w:rPr>
        <w:t>Đạt</w:t>
      </w:r>
    </w:p>
    <w:p w:rsidR="009726B5" w:rsidRPr="003633BE" w:rsidRDefault="009726B5" w:rsidP="009726B5">
      <w:pPr>
        <w:widowControl w:val="0"/>
        <w:autoSpaceDE w:val="0"/>
        <w:autoSpaceDN w:val="0"/>
        <w:adjustRightInd w:val="0"/>
        <w:spacing w:line="288" w:lineRule="auto"/>
        <w:ind w:firstLine="720"/>
        <w:jc w:val="both"/>
        <w:rPr>
          <w:b/>
          <w:bCs/>
          <w:i/>
          <w:iCs/>
          <w:spacing w:val="-2"/>
          <w:sz w:val="28"/>
          <w:szCs w:val="28"/>
          <w:lang w:val="vi-VN"/>
        </w:rPr>
      </w:pPr>
      <w:r w:rsidRPr="003633BE">
        <w:rPr>
          <w:b/>
          <w:bCs/>
          <w:i/>
          <w:iCs/>
          <w:spacing w:val="-2"/>
          <w:sz w:val="28"/>
          <w:szCs w:val="28"/>
          <w:lang w:val="vi-VN"/>
        </w:rPr>
        <w:t xml:space="preserve">Tiêu chí </w:t>
      </w:r>
      <w:r w:rsidRPr="003633BE">
        <w:rPr>
          <w:b/>
          <w:i/>
          <w:spacing w:val="-2"/>
          <w:sz w:val="28"/>
          <w:szCs w:val="28"/>
          <w:lang w:val="vi-VN"/>
        </w:rPr>
        <w:t>8.6.</w:t>
      </w:r>
      <w:r w:rsidRPr="003633BE">
        <w:rPr>
          <w:b/>
          <w:spacing w:val="-2"/>
          <w:sz w:val="28"/>
          <w:szCs w:val="28"/>
          <w:lang w:val="vi-VN"/>
        </w:rPr>
        <w:t xml:space="preserve"> </w:t>
      </w:r>
      <w:r w:rsidRPr="003633BE">
        <w:rPr>
          <w:b/>
          <w:bCs/>
          <w:spacing w:val="-2"/>
          <w:sz w:val="28"/>
          <w:szCs w:val="28"/>
          <w:lang w:val="vi-VN"/>
        </w:rPr>
        <w:t xml:space="preserve">Có </w:t>
      </w:r>
      <w:r w:rsidRPr="003633BE">
        <w:rPr>
          <w:b/>
          <w:bCs/>
          <w:i/>
          <w:spacing w:val="-2"/>
          <w:sz w:val="28"/>
          <w:szCs w:val="28"/>
          <w:u w:val="single"/>
          <w:lang w:val="vi-VN"/>
        </w:rPr>
        <w:t>trang thiết bị</w:t>
      </w:r>
      <w:r w:rsidRPr="003633BE">
        <w:rPr>
          <w:b/>
          <w:bCs/>
          <w:spacing w:val="-2"/>
          <w:sz w:val="28"/>
          <w:szCs w:val="28"/>
          <w:lang w:val="vi-VN"/>
        </w:rPr>
        <w:t xml:space="preserve"> và </w:t>
      </w:r>
      <w:r w:rsidRPr="003633BE">
        <w:rPr>
          <w:b/>
          <w:bCs/>
          <w:i/>
          <w:spacing w:val="-2"/>
          <w:sz w:val="28"/>
          <w:szCs w:val="28"/>
          <w:u w:val="single"/>
          <w:lang w:val="vi-VN"/>
        </w:rPr>
        <w:t>sân bãi</w:t>
      </w:r>
      <w:r w:rsidRPr="003633BE">
        <w:rPr>
          <w:b/>
          <w:bCs/>
          <w:spacing w:val="-2"/>
          <w:sz w:val="28"/>
          <w:szCs w:val="28"/>
          <w:lang w:val="vi-VN"/>
        </w:rPr>
        <w:t xml:space="preserve"> cho các hoạt động văn hoá, nghệ thuật, thể dục thể thao, </w:t>
      </w:r>
      <w:r w:rsidRPr="003633BE">
        <w:rPr>
          <w:b/>
          <w:bCs/>
          <w:i/>
          <w:spacing w:val="-2"/>
          <w:sz w:val="28"/>
          <w:szCs w:val="28"/>
          <w:u w:val="single"/>
          <w:lang w:val="vi-VN"/>
        </w:rPr>
        <w:t>đảm bảo diện tích</w:t>
      </w:r>
      <w:r w:rsidRPr="003633BE">
        <w:rPr>
          <w:b/>
          <w:bCs/>
          <w:spacing w:val="-2"/>
          <w:sz w:val="28"/>
          <w:szCs w:val="28"/>
          <w:lang w:val="vi-VN"/>
        </w:rPr>
        <w:t xml:space="preserve"> khu thể dục thể thao theo quy định.</w:t>
      </w:r>
    </w:p>
    <w:p w:rsidR="009726B5" w:rsidRPr="003633BE" w:rsidRDefault="009726B5" w:rsidP="009726B5">
      <w:pPr>
        <w:widowControl w:val="0"/>
        <w:spacing w:line="283"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Trường có một hội trường nhỏ (B) diện tích 128 m² có sức chứa 100 người được trang bị các thiết bị cơ bản đảm bảo việc tổ chức các hoạt động hội nghị, hội thảo, phát động các phong trào của trường, đoàn thể và một hội trường lớn (A) diện tích 720 m² có sức chứa 500 người [H8.8.6.1] có sân khấu được trang bị hệ thống âm thanh cố định tại chỗ [H8.8.6.2] phục vụ cho các hoạt động hội diễn văn nghệ, hội thi theo chuyên đề cho CB-VC và HSSV, ... Ngoài ra, Trường còn trang bị hai hệ thống âm thanh di động để phục vụ cho các hoạt động sinh hoạt văn hóa, nghệ thuật ngoài trời tại sân khu C, sân khu H hoặc sân bóng đá [H8.8.6.3].</w:t>
      </w:r>
    </w:p>
    <w:p w:rsidR="009726B5" w:rsidRPr="003633BE" w:rsidRDefault="009726B5" w:rsidP="009726B5">
      <w:pPr>
        <w:widowControl w:val="0"/>
        <w:spacing w:line="283" w:lineRule="auto"/>
        <w:ind w:firstLine="720"/>
        <w:jc w:val="both"/>
        <w:rPr>
          <w:sz w:val="28"/>
          <w:szCs w:val="28"/>
          <w:lang w:val="pt-BR"/>
        </w:rPr>
      </w:pPr>
      <w:r w:rsidRPr="003633BE">
        <w:rPr>
          <w:sz w:val="28"/>
          <w:szCs w:val="28"/>
          <w:lang w:val="pt-BR"/>
        </w:rPr>
        <w:t xml:space="preserve">Một lợi thế của trường trong hoạt động thể dục thể thao là trường có diện tích mặt bằng lớn và có một sân bóng đá rộng 8000 m² trong khuôn viên trường </w:t>
      </w:r>
      <w:r w:rsidRPr="003633BE">
        <w:rPr>
          <w:bCs/>
          <w:sz w:val="28"/>
          <w:szCs w:val="28"/>
          <w:lang w:val="nb-NO"/>
        </w:rPr>
        <w:t>[H8.8.6.4]</w:t>
      </w:r>
      <w:r w:rsidRPr="003633BE">
        <w:rPr>
          <w:sz w:val="28"/>
          <w:szCs w:val="28"/>
          <w:lang w:val="pt-BR"/>
        </w:rPr>
        <w:t xml:space="preserve">. Hằng năm, Trường đều tổ chức hội thao tại sân này cho CB-VC và </w:t>
      </w:r>
      <w:r w:rsidRPr="003633BE">
        <w:rPr>
          <w:bCs/>
          <w:sz w:val="28"/>
          <w:szCs w:val="28"/>
          <w:lang w:val="nb-NO"/>
        </w:rPr>
        <w:t>HSSV</w:t>
      </w:r>
      <w:r w:rsidRPr="003633BE">
        <w:rPr>
          <w:sz w:val="28"/>
          <w:szCs w:val="28"/>
          <w:lang w:val="pt-BR"/>
        </w:rPr>
        <w:t xml:space="preserve"> của trường nhân dịp các ngày lễ lớn của đất nước và dân tộc, qua đó tạo ra sân chơi lành mạnh, thắt chặt tinh thần đoàn kết, giao lưu giữa các đơn vị và cá nhân trong trường [</w:t>
      </w:r>
      <w:r w:rsidRPr="003633BE">
        <w:rPr>
          <w:bCs/>
          <w:sz w:val="28"/>
          <w:szCs w:val="28"/>
          <w:lang w:val="nb-NO"/>
        </w:rPr>
        <w:t>H8.8.6.5</w:t>
      </w:r>
      <w:r w:rsidRPr="003633BE">
        <w:rPr>
          <w:sz w:val="28"/>
          <w:szCs w:val="28"/>
          <w:lang w:val="pt-BR"/>
        </w:rPr>
        <w:t>]. Sân bóng đá này cũng là nơi thường xuyên tổ chức hội thao truyền thống khối CĐ-TCCN [</w:t>
      </w:r>
      <w:r w:rsidRPr="003633BE">
        <w:rPr>
          <w:bCs/>
          <w:sz w:val="28"/>
          <w:szCs w:val="28"/>
          <w:lang w:val="nb-NO"/>
        </w:rPr>
        <w:t>H8.8.6.6]</w:t>
      </w:r>
      <w:r w:rsidRPr="003633BE">
        <w:rPr>
          <w:sz w:val="28"/>
          <w:szCs w:val="28"/>
          <w:lang w:val="pt-BR"/>
        </w:rPr>
        <w:t>.</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Ngoài sân bóng đá, Trường còn có 1 sân thể thao với diện tích 700 m² [H8.8.6.7], trang bị cố định các trụ bóng rổ, trụ bóng chuyền [H8.8.6.8]. Hiện tại toàn trường có 2 sân bóng chuyền, 3 sân cầu lông, 1 sân nhảy xa và 1 phòng bóng bàn phục vụ cho nhu cầu rèn luyện sức khoẻ của CB-VC và HSSV. Các sân hoạt động liên tục, đáp ứng yêu cầu các hoạt động thể dục thể thao của trường. Các sân bãi này đã đáp ứng cho việc tổ chức giảng dạy, học tập và các hoạt động hội thao bóng đá mini, bóng rổ, bóng chuyền, điền kinh, nhảy xa, cầu lông và các môn học giáo dục quốc phòng. Các môn học giáo dục thể chất được trang bị dụng cụ, thiết bị đảm bảo yêu cầu môn học [H8.8.6.9].</w:t>
      </w:r>
    </w:p>
    <w:p w:rsidR="009726B5" w:rsidRPr="003633BE" w:rsidRDefault="009726B5" w:rsidP="009726B5">
      <w:pPr>
        <w:widowControl w:val="0"/>
        <w:spacing w:line="283"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83" w:lineRule="auto"/>
        <w:ind w:firstLine="720"/>
        <w:jc w:val="both"/>
        <w:rPr>
          <w:bCs/>
          <w:spacing w:val="-4"/>
          <w:sz w:val="28"/>
          <w:szCs w:val="28"/>
          <w:lang w:val="nb-NO"/>
        </w:rPr>
      </w:pPr>
      <w:r w:rsidRPr="003633BE">
        <w:rPr>
          <w:bCs/>
          <w:spacing w:val="-4"/>
          <w:sz w:val="28"/>
          <w:szCs w:val="28"/>
          <w:lang w:val="nb-NO"/>
        </w:rPr>
        <w:t>Sân thể thao có diện tích rộng, đủ để bố trí các môn học giáo dục thể chất theo chương trình đào tạo và hoạt động văn hóa, nghệ thuật, thể dục thể thao ngoài trời.</w:t>
      </w:r>
    </w:p>
    <w:p w:rsidR="009726B5" w:rsidRPr="003633BE" w:rsidRDefault="009726B5" w:rsidP="009726B5">
      <w:pPr>
        <w:widowControl w:val="0"/>
        <w:spacing w:line="283" w:lineRule="auto"/>
        <w:ind w:firstLine="720"/>
        <w:jc w:val="both"/>
        <w:rPr>
          <w:bCs/>
          <w:sz w:val="28"/>
          <w:szCs w:val="28"/>
          <w:lang w:val="nb-NO"/>
        </w:rPr>
      </w:pPr>
      <w:r w:rsidRPr="003633BE">
        <w:rPr>
          <w:bCs/>
          <w:sz w:val="28"/>
          <w:szCs w:val="28"/>
          <w:lang w:val="nb-NO"/>
        </w:rPr>
        <w:t>Hội trường có diện tích rộng, bố trí khu vực thuận tiện, hợp lý đủ điều kiện tổ chức hoạt động văn hóa, văn nghệ, hội thi trong khuôn khổ Trường.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lastRenderedPageBreak/>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Sân thể thao còn một số điểm chưa đảm bảo yêu cầu: mặt bằng sân gồ ghề; sân cầu lông thiếu các phương tiện chắn gió, mái che, thiếu hệ thống chiếu sáng cho sinh hoạt ngoại khóa, chưa xây dựng hồ bơi, nhà thi đấu đa năng.</w:t>
      </w:r>
    </w:p>
    <w:p w:rsidR="009726B5" w:rsidRPr="003633BE" w:rsidRDefault="009726B5" w:rsidP="009726B5">
      <w:pPr>
        <w:widowControl w:val="0"/>
        <w:spacing w:line="288" w:lineRule="auto"/>
        <w:ind w:firstLine="720"/>
        <w:jc w:val="both"/>
        <w:rPr>
          <w:sz w:val="28"/>
          <w:szCs w:val="28"/>
          <w:lang w:val="nb-NO"/>
        </w:rPr>
      </w:pPr>
      <w:r w:rsidRPr="003633BE">
        <w:rPr>
          <w:sz w:val="28"/>
          <w:szCs w:val="28"/>
          <w:lang w:val="nb-NO"/>
        </w:rPr>
        <w:t>Trang thiết bị đầu tư cho hội trường chỉ đảm bảo nhu cầu tối thiểu hoạt động trong khuôn khổ Trường, còn thiếu nhiều thiết bị cần thiết; hệ thống âm thanh, đèn chiếu, máy lạnh chưa hiện đại, chưa đủ điều kiện để tổ chức trên qui mô lớn mang tính giao lưu với các trường trong khu vực.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spacing w:line="288" w:lineRule="auto"/>
        <w:ind w:firstLine="720"/>
        <w:jc w:val="both"/>
        <w:rPr>
          <w:bCs/>
          <w:spacing w:val="-2"/>
          <w:sz w:val="28"/>
          <w:szCs w:val="28"/>
          <w:lang w:val="nb-NO"/>
        </w:rPr>
      </w:pPr>
      <w:r w:rsidRPr="003633BE">
        <w:rPr>
          <w:bCs/>
          <w:spacing w:val="-2"/>
          <w:sz w:val="28"/>
          <w:szCs w:val="28"/>
          <w:lang w:val="nb-NO"/>
        </w:rPr>
        <w:t>Triển khai thực hiện theo lộ trình các chỉ tiêu phát triển cơ sở vật chất đã được xây dựng trong chiến lược phát triển trường từ 2015 đến 2020 và những năm tiếp theo, cụ thể: năm 2016 hoàn thành cải tạo sân thể dục thể thao, đến năm 2018 xây mới hội trường và trang bị tài sản, thiết bị hiện đại phù hợp với qui mô hoạt động của trường như đã thể hiện trong bản vẽ qui hoạch tổng thể chung của trường.</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vi-VN"/>
        </w:rPr>
        <w:t>5. Tự đánh giá: Đạt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1"/>
          <w:sz w:val="28"/>
          <w:szCs w:val="28"/>
          <w:lang w:val="vi-VN"/>
        </w:rPr>
        <w:t xml:space="preserve">Tiêu chí </w:t>
      </w:r>
      <w:r w:rsidRPr="003633BE">
        <w:rPr>
          <w:b/>
          <w:bCs/>
          <w:i/>
          <w:iCs/>
          <w:sz w:val="28"/>
          <w:szCs w:val="28"/>
          <w:lang w:val="vi-VN"/>
        </w:rPr>
        <w:t>8.7.</w:t>
      </w:r>
      <w:r w:rsidRPr="003633BE">
        <w:rPr>
          <w:b/>
          <w:bCs/>
          <w:i/>
          <w:iCs/>
          <w:spacing w:val="22"/>
          <w:sz w:val="28"/>
          <w:szCs w:val="28"/>
          <w:lang w:val="vi-VN"/>
        </w:rPr>
        <w:t xml:space="preserve"> </w:t>
      </w:r>
      <w:r w:rsidRPr="003633BE">
        <w:rPr>
          <w:b/>
          <w:bCs/>
          <w:sz w:val="28"/>
          <w:szCs w:val="28"/>
          <w:lang w:val="vi-VN"/>
        </w:rPr>
        <w:t xml:space="preserve">Có </w:t>
      </w:r>
      <w:r w:rsidRPr="003633BE">
        <w:rPr>
          <w:b/>
          <w:bCs/>
          <w:i/>
          <w:sz w:val="28"/>
          <w:szCs w:val="28"/>
          <w:u w:val="single"/>
          <w:lang w:val="vi-VN"/>
        </w:rPr>
        <w:t>quy hoạch tổng thể</w:t>
      </w:r>
      <w:r w:rsidRPr="003633BE">
        <w:rPr>
          <w:b/>
          <w:bCs/>
          <w:sz w:val="28"/>
          <w:szCs w:val="28"/>
          <w:lang w:val="vi-VN"/>
        </w:rPr>
        <w:t xml:space="preserve"> về </w:t>
      </w:r>
      <w:r w:rsidRPr="003633BE">
        <w:rPr>
          <w:b/>
          <w:bCs/>
          <w:i/>
          <w:sz w:val="28"/>
          <w:szCs w:val="28"/>
          <w:u w:val="single"/>
          <w:lang w:val="vi-VN"/>
        </w:rPr>
        <w:t>sử dụng</w:t>
      </w:r>
      <w:r w:rsidRPr="003633BE">
        <w:rPr>
          <w:b/>
          <w:bCs/>
          <w:sz w:val="28"/>
          <w:szCs w:val="28"/>
          <w:lang w:val="vi-VN"/>
        </w:rPr>
        <w:t xml:space="preserve"> và </w:t>
      </w:r>
      <w:r w:rsidRPr="003633BE">
        <w:rPr>
          <w:b/>
          <w:bCs/>
          <w:i/>
          <w:sz w:val="28"/>
          <w:szCs w:val="28"/>
          <w:u w:val="single"/>
          <w:lang w:val="vi-VN"/>
        </w:rPr>
        <w:t>phát triển</w:t>
      </w:r>
      <w:r w:rsidRPr="003633BE">
        <w:rPr>
          <w:b/>
          <w:bCs/>
          <w:sz w:val="28"/>
          <w:szCs w:val="28"/>
          <w:lang w:val="vi-VN"/>
        </w:rPr>
        <w:t xml:space="preserve"> cơ sở vật chất của trường.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Trường được thành lập năm 2005 với cơ sở vật chất lúc ban đầu chuyển từ Trường Trung học Kỹ thuật Lý Tự Trọng [H8.8.7.1] tiền thân là Trường Dạy nghề Trung học Lý Tự Trọng (1986). Đến năm 2007, Chủ tịch Ủy ban Nhân dân Thành phố Hố Chí Minh đã ban hành Quyết định số </w:t>
      </w:r>
      <w:r w:rsidRPr="003633BE">
        <w:rPr>
          <w:sz w:val="28"/>
          <w:szCs w:val="28"/>
          <w:lang w:val="nb-NO"/>
        </w:rPr>
        <w:t>2897/QĐ-UBND 02/7/2007</w:t>
      </w:r>
      <w:r w:rsidRPr="003633BE">
        <w:rPr>
          <w:bCs/>
          <w:sz w:val="28"/>
          <w:szCs w:val="28"/>
          <w:lang w:val="nb-NO"/>
        </w:rPr>
        <w:t xml:space="preserve"> về công nhận quyền sử dụng đất cho Trường tại địa chỉ số 390 đường Hoàng Văn Thụ, phường 4, quận Tân Bình [H8.8.7.2]. Diện tích đất sử dụng là 5,06 ha, đạt yêu cầu về diện tích tối thiểu theo tiêu chuẩn quy định của Nhà nước.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Năm 2005 Trường đã xây dựng quy hoạch tổng thể, nhưng do vướng quy hoạch treo (đường cao tốc Đông - Tây trên không) không thể thực hiện.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Đến năm 2011, Trường đã thành lập Ban xây dựng chiến lược phát triển để xây dựng đề án quy hoạch phát triển tổng thể từ năm 2013 đến năm 2015 và tầm nhìn đến năm 2020 [H8.8.7.3], trong đó có chiến lược phát triển ở cơ sở chính và phân hiệu Củ Chi. Theo đề án, Trường sẽ phấn đấu xây dựng mới đến năm 2020 và những năm tiếp theo đạt diện tích sàn xây dựng mới về nhà xưởng, lớp học tại 2 cơ sở là 142.865,4m². Trong đó:</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Tại cơ sở 1 số 390 Hoàng Văn Thụ là 45.867,4m². Cụ thể: khối Cơ khí 18.390m², khối Động lực đạt 11.585m²; khối Điện – Điện tử 2.031,4 m²; khối CNTT – Thư viện 3.433m². </w:t>
      </w:r>
      <w:bookmarkStart w:id="2" w:name="OLE_LINK57"/>
      <w:bookmarkStart w:id="3" w:name="OLE_LINK58"/>
      <w:r w:rsidRPr="003633BE">
        <w:rPr>
          <w:bCs/>
          <w:sz w:val="28"/>
          <w:szCs w:val="28"/>
          <w:lang w:val="nb-NO"/>
        </w:rPr>
        <w:t>Khu lớp học lý thuyết 1.134 m²; Nhà thi đấu đa năng 1.296 m²; Ký túc xá 7.998 m².</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Tại cơ sở 2 xã Phú Hòa Đông, huyện Củ Chi là 96.998m². Cụ thể: khối hành </w:t>
      </w:r>
      <w:r w:rsidRPr="003633BE">
        <w:rPr>
          <w:bCs/>
          <w:sz w:val="28"/>
          <w:szCs w:val="28"/>
          <w:lang w:val="nb-NO"/>
        </w:rPr>
        <w:lastRenderedPageBreak/>
        <w:t>chính-lớp học: 24.830m², khối nhà xưởng thực hành 11.010m²; khối Trung tâm NCKH 9.545m²; khu thể dục thể thao 22.943m²; khối ký túc xá 17.920m²; khối nhà ăn, phục vụ 8.050m²; khối nhà công vụ CB-GV-NV 2.700m².</w:t>
      </w:r>
      <w:bookmarkEnd w:id="2"/>
      <w:bookmarkEnd w:id="3"/>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Tuy nhiên, cho đến nay qui hoạch định hướng này triển khai rất chậm do nhiều nguyên nhân khách quan khác nhau. Một trong những nguyên nhân quy hoạch tổng thể 1/2000 chưa được duyệt, nên quy hoạch tổng thể chi tiết 1/500 cũng chưa được duyệt, do đó không thể hoàn thành thủ tục hồ sơ xây dựng.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xây dựng quy hoạch tổng thể về sử dụng và phát triển cơ sở vật chất của trường.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Chưa được duyệt quy hoạch tổng thể 1/200 và chưa có bản vẽ quy hoạch tổng thể chi tiết 1/500.</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đang gặp khó khăn về tài chính để thực hiện nhanh chóng các kế hoạch nêu trên.</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Năm 2015 tập trung xây dựng, điều chỉnh đề án phát triển quy hoạch tổng thể để được duyệt bản vẽ quy hoạch tổng thể 1/2000 và bản vẽ quy hoạch tổng thể chi tiết 1/500.</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Tranh thủ huy động mọi nguồn lực, nguồn vốn để tập trung đầu tư xây dựng theo quy hoạch tổng thể, để đưa vào khai thác sử dụng có hiệu quả.</w:t>
      </w:r>
    </w:p>
    <w:p w:rsidR="009726B5" w:rsidRPr="003633BE" w:rsidRDefault="009726B5" w:rsidP="009726B5">
      <w:pPr>
        <w:widowControl w:val="0"/>
        <w:spacing w:line="288" w:lineRule="auto"/>
        <w:ind w:firstLine="720"/>
        <w:jc w:val="both"/>
        <w:rPr>
          <w:b/>
          <w:sz w:val="28"/>
          <w:szCs w:val="28"/>
          <w:lang w:val="nb-NO"/>
        </w:rPr>
      </w:pPr>
      <w:r w:rsidRPr="003633BE">
        <w:rPr>
          <w:b/>
          <w:sz w:val="28"/>
          <w:szCs w:val="28"/>
          <w:lang w:val="vi-VN"/>
        </w:rPr>
        <w:t xml:space="preserve">5. Tự đánh giá: </w:t>
      </w:r>
      <w:r w:rsidRPr="003633BE">
        <w:rPr>
          <w:b/>
          <w:sz w:val="28"/>
          <w:szCs w:val="28"/>
          <w:lang w:val="nb-NO"/>
        </w:rPr>
        <w:t>Không đ</w:t>
      </w:r>
      <w:r w:rsidRPr="003633BE">
        <w:rPr>
          <w:b/>
          <w:sz w:val="28"/>
          <w:szCs w:val="28"/>
          <w:lang w:val="vi-VN"/>
        </w:rPr>
        <w:t>ạt</w:t>
      </w:r>
    </w:p>
    <w:p w:rsidR="009726B5" w:rsidRPr="003633BE" w:rsidRDefault="009726B5" w:rsidP="009726B5">
      <w:pPr>
        <w:widowControl w:val="0"/>
        <w:autoSpaceDE w:val="0"/>
        <w:autoSpaceDN w:val="0"/>
        <w:adjustRightInd w:val="0"/>
        <w:spacing w:line="288" w:lineRule="auto"/>
        <w:ind w:firstLine="720"/>
        <w:jc w:val="both"/>
        <w:rPr>
          <w:b/>
          <w:bCs/>
          <w:i/>
          <w:iCs/>
          <w:spacing w:val="-1"/>
          <w:sz w:val="28"/>
          <w:szCs w:val="28"/>
          <w:lang w:val="vi-VN"/>
        </w:rPr>
      </w:pPr>
      <w:r w:rsidRPr="003633BE">
        <w:rPr>
          <w:b/>
          <w:bCs/>
          <w:i/>
          <w:iCs/>
          <w:spacing w:val="-1"/>
          <w:sz w:val="28"/>
          <w:szCs w:val="28"/>
          <w:lang w:val="vi-VN"/>
        </w:rPr>
        <w:t xml:space="preserve">Tiêu chí </w:t>
      </w:r>
      <w:r w:rsidRPr="003633BE">
        <w:rPr>
          <w:b/>
          <w:bCs/>
          <w:i/>
          <w:iCs/>
          <w:sz w:val="28"/>
          <w:szCs w:val="28"/>
          <w:lang w:val="vi-VN"/>
        </w:rPr>
        <w:t xml:space="preserve">8.8. </w:t>
      </w:r>
      <w:r w:rsidRPr="003633BE">
        <w:rPr>
          <w:b/>
          <w:bCs/>
          <w:sz w:val="28"/>
          <w:szCs w:val="28"/>
          <w:lang w:val="vi-VN"/>
        </w:rPr>
        <w:t xml:space="preserve">Có </w:t>
      </w:r>
      <w:r w:rsidRPr="003633BE">
        <w:rPr>
          <w:b/>
          <w:bCs/>
          <w:i/>
          <w:sz w:val="28"/>
          <w:szCs w:val="28"/>
          <w:u w:val="single"/>
          <w:lang w:val="vi-VN"/>
        </w:rPr>
        <w:t>biện pháp bảo vệ</w:t>
      </w:r>
      <w:r w:rsidRPr="003633BE">
        <w:rPr>
          <w:b/>
          <w:bCs/>
          <w:sz w:val="28"/>
          <w:szCs w:val="28"/>
          <w:lang w:val="vi-VN"/>
        </w:rPr>
        <w:t xml:space="preserve"> </w:t>
      </w:r>
      <w:r w:rsidRPr="003633BE">
        <w:rPr>
          <w:b/>
          <w:bCs/>
          <w:i/>
          <w:sz w:val="28"/>
          <w:szCs w:val="28"/>
          <w:u w:val="single"/>
          <w:lang w:val="vi-VN"/>
        </w:rPr>
        <w:t>tài sản</w:t>
      </w:r>
      <w:r w:rsidRPr="003633BE">
        <w:rPr>
          <w:b/>
          <w:bCs/>
          <w:sz w:val="28"/>
          <w:szCs w:val="28"/>
          <w:lang w:val="vi-VN"/>
        </w:rPr>
        <w:t xml:space="preserve">, </w:t>
      </w:r>
      <w:r w:rsidRPr="003633BE">
        <w:rPr>
          <w:b/>
          <w:bCs/>
          <w:i/>
          <w:sz w:val="28"/>
          <w:szCs w:val="28"/>
          <w:u w:val="single"/>
          <w:lang w:val="vi-VN"/>
        </w:rPr>
        <w:t>trật tự</w:t>
      </w:r>
      <w:r w:rsidRPr="003633BE">
        <w:rPr>
          <w:b/>
          <w:bCs/>
          <w:sz w:val="28"/>
          <w:szCs w:val="28"/>
          <w:lang w:val="vi-VN"/>
        </w:rPr>
        <w:t xml:space="preserve">, </w:t>
      </w:r>
      <w:r w:rsidRPr="003633BE">
        <w:rPr>
          <w:b/>
          <w:bCs/>
          <w:i/>
          <w:sz w:val="28"/>
          <w:szCs w:val="28"/>
          <w:u w:val="single"/>
          <w:lang w:val="vi-VN"/>
        </w:rPr>
        <w:t>an toàn</w:t>
      </w:r>
      <w:r w:rsidRPr="003633BE">
        <w:rPr>
          <w:b/>
          <w:bCs/>
          <w:sz w:val="28"/>
          <w:szCs w:val="28"/>
          <w:lang w:val="vi-VN"/>
        </w:rPr>
        <w:t xml:space="preserve">, </w:t>
      </w:r>
      <w:r w:rsidRPr="003633BE">
        <w:rPr>
          <w:b/>
          <w:bCs/>
          <w:i/>
          <w:sz w:val="28"/>
          <w:szCs w:val="28"/>
          <w:u w:val="single"/>
          <w:lang w:val="vi-VN"/>
        </w:rPr>
        <w:t>an ninh</w:t>
      </w:r>
      <w:r w:rsidRPr="003633BE">
        <w:rPr>
          <w:b/>
          <w:bCs/>
          <w:sz w:val="28"/>
          <w:szCs w:val="28"/>
          <w:lang w:val="vi-VN"/>
        </w:rPr>
        <w:t xml:space="preserve"> cho cán bộ quản lý, giảng viên, nhân viên và người học.</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có những biện pháp hữu hiệu nhằm bảo vệ tài sản, trật tự, an toàn cho toàn thể CB-VC và HSSV trong trường. Lực lượng bảo vệ chuyên trách gồm 11 người được trang bị đầy đủ trang phục và dụng cụ phục vụ công tác bảo vệ tài sản, trật tự an ninh một cách nghiêm túc và thường xuyên [H8.8.8.1], có quy định chức năng nhiệm vụ và quyền hạn đầy đủ [H8.8.8.2]. Ngoài ra Trường cũng tổ chức thêm Đội dân quân tự vệ gồm 35 cán bộ chiến sĩ, đặt dưới sự lãnh đạo của Đảng ủy và chỉ huy trực tiếp của một Phó Hiệu trưởng [H8.8.8.3]. Đây là lực lượng trẻ, cơ động có vai trò chính trong các hoạt động giữ gìn trật tự, an toàn, an ninh trong trường.</w:t>
      </w:r>
    </w:p>
    <w:p w:rsidR="009726B5" w:rsidRPr="003633BE" w:rsidRDefault="009726B5" w:rsidP="009726B5">
      <w:pPr>
        <w:widowControl w:val="0"/>
        <w:spacing w:line="288" w:lineRule="auto"/>
        <w:ind w:firstLine="720"/>
        <w:jc w:val="both"/>
        <w:rPr>
          <w:sz w:val="28"/>
          <w:szCs w:val="28"/>
          <w:lang w:val="vi-VN"/>
        </w:rPr>
      </w:pPr>
      <w:r w:rsidRPr="003633BE">
        <w:rPr>
          <w:bCs/>
          <w:sz w:val="28"/>
          <w:szCs w:val="28"/>
          <w:lang w:val="nb-NO"/>
        </w:rPr>
        <w:t xml:space="preserve">Các ca trực của đội bảo vệ có nhiệm vụ tuần tra các khu vực chung, xử lý các tình huống xảy ra trong trường. Vào các dịp lễ, tết, nghỉ hè, lãnh đạo trường và lãnh đạo các khoa, phòng và các nhân viên được phân công trực tăng cường để kịp thời chỉ đạo công tác an ninh trật tự và các công tác phòng cháy, chữa cháy </w:t>
      </w:r>
      <w:r w:rsidRPr="003633BE">
        <w:rPr>
          <w:bCs/>
          <w:sz w:val="28"/>
          <w:szCs w:val="28"/>
          <w:lang w:val="nb-NO"/>
        </w:rPr>
        <w:lastRenderedPageBreak/>
        <w:t>[H8.8.8.4]. Trường đã xây dựng nội quy bảo vệ cơ quan: nội quy ra vào cổng [H8.8.8.5]; nội quy các xưởng thực hành [H8.8.8.6], phòng thí nghiệm [H8.8.8.7]; nội quy phòng cháy, chữa cháy [H8.8.8.8]</w:t>
      </w:r>
      <w:r w:rsidRPr="003633BE">
        <w:rPr>
          <w:sz w:val="28"/>
          <w:szCs w:val="28"/>
          <w:lang w:val="vi-VN"/>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Ngoài ra, Phòng HC-TC-TH đã xây dựng các phương án tổ chức lực lượng cụ thể cho từng hoạt động; xây dựng quy chế phối hợp với Ủy ban Nhân dân phường 04, Công an phường 04, Công an quận Tân Bình [H8.8.8.9]. Trường đã xây dựng các phương án bảo vệ trường, ngăn chặn hiện tượng thanh niên xấu ở địa phương vào gây mất an ninh trật tự, trộm cắp trong trường bằng các ký hợp đồng giữa Trường và Công an Phường 04 để bảo vệ trật tự cho CB-VC và SV [H8.8.8.10].</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thành lập Ban chỉ huy và lực lượng Phòng cháy chữa cháy (PCCC), ban hành nội quy PCCC. Trường kết hợp chặt chẽ với Cảnh sát PCCC quận 11 và thành phố tổ chức tập huấn, huấn luyện nghiệp vụ PCCC cho lực lượng chuyên trách của trường [H8.8.8.11]. Trường đã trang bị đầy đủ các phương tiện phòng cháy, chữa cháy tại chỗ như: bình khí CO</w:t>
      </w:r>
      <w:r w:rsidRPr="003633BE">
        <w:rPr>
          <w:bCs/>
          <w:sz w:val="28"/>
          <w:szCs w:val="28"/>
          <w:vertAlign w:val="subscript"/>
          <w:lang w:val="nb-NO"/>
        </w:rPr>
        <w:t>2</w:t>
      </w:r>
      <w:r w:rsidRPr="003633BE">
        <w:rPr>
          <w:bCs/>
          <w:sz w:val="28"/>
          <w:szCs w:val="28"/>
          <w:lang w:val="nb-NO"/>
        </w:rPr>
        <w:t>, bình bột chữa cháy [H8.8.8.12], thang sắt [H8.8.8.13].</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Ngoài các đơn vị trên, các năm gần đây Trường còn thành lập Ban kiểm tra an toàn, lao động để thực hiện kiểm tra toàn diện công tác an toàn lao động, phòng cháy chữa cháy, vệ sinh môi trường và vệ sinh an toàn thực phẩm tốt hơn [H8.8.8.14] và </w:t>
      </w:r>
      <w:r w:rsidRPr="003633BE">
        <w:rPr>
          <w:sz w:val="28"/>
          <w:szCs w:val="28"/>
          <w:lang w:val="nb-NO"/>
        </w:rPr>
        <w:t xml:space="preserve">Ban chỉ huy phòng chống lụt, bão và tìm kiếm cứu nạn để sẵn sàng đối phó với tình hình diễn biến bất lợi do thời tiết nhằm hạn chế thấp nhất những thiệt hại do thiên tai gây ra trong trường </w:t>
      </w:r>
      <w:r w:rsidRPr="003633BE">
        <w:rPr>
          <w:bCs/>
          <w:sz w:val="28"/>
          <w:szCs w:val="28"/>
          <w:lang w:val="nb-NO"/>
        </w:rPr>
        <w:t>[H8.8.8.15].</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cử cán bộ bảo vệ tham gia các lớp bồi dưỡng nghiệp vụ bảo vệ cơ quan nhằm tăng cường công tác an ninh trật tự tại cơ quan [H8.8.8.16]. Hằng năm Trường thường xuyên đăng ký thực hiện phong trào bảo vệ an ninh tổ quốc [H8.8.8.17]. Nhờ có các biện pháp tích cực trên, công tác bảo vệ tài sản, trật tự, an toàn, an ninh cho cán bộ, GV, nhân viên và SV được đảm bảo tốt.</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Trường đã thành lập Tổ bảo vệ, Đội dân quân tự vệ, Đội PCCC, </w:t>
      </w:r>
      <w:r w:rsidRPr="003633BE">
        <w:rPr>
          <w:sz w:val="28"/>
          <w:szCs w:val="28"/>
          <w:lang w:val="nb-NO"/>
        </w:rPr>
        <w:t>Ban chỉ huy phòng chống lụt,</w:t>
      </w:r>
      <w:r w:rsidRPr="003633BE">
        <w:rPr>
          <w:bCs/>
          <w:sz w:val="28"/>
          <w:szCs w:val="28"/>
          <w:lang w:val="nb-NO"/>
        </w:rPr>
        <w:t xml:space="preserve"> bão và tìm kiếm cứu nạn; đã xây dựng phương án và trang bị thiết bị PCCC đầy đủ để bảo vệ tài sản, trật tự, an toàn, an ninh cho CB-GV-NV và người học; đã phối hợp chặt chẽ với lực lượng an ninh địa phương.</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Do các thành viên của Đội PCCC đều kiêm nhiệm, bận công tác chuyên môn nên việc tập trung để tổ chức tập huấn, huấn luyện về nghiệp vụ khó thực hiện một cách thường xuyên.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Chưa có phương án bảo vệ an toàn trong các tình huống đột xuất, khẩn cấp; nghiệp vụ của lực lượng bảo vệ chuyên trách còn hạn chế.</w:t>
      </w:r>
    </w:p>
    <w:p w:rsidR="009726B5" w:rsidRPr="003633BE" w:rsidRDefault="009726B5" w:rsidP="009726B5">
      <w:pPr>
        <w:widowControl w:val="0"/>
        <w:spacing w:line="288" w:lineRule="auto"/>
        <w:ind w:firstLine="720"/>
        <w:jc w:val="both"/>
        <w:rPr>
          <w:b/>
          <w:sz w:val="28"/>
          <w:szCs w:val="28"/>
          <w:lang w:val="vi-VN"/>
        </w:rPr>
      </w:pPr>
      <w:r w:rsidRPr="003633BE">
        <w:rPr>
          <w:b/>
          <w:sz w:val="28"/>
          <w:szCs w:val="28"/>
          <w:lang w:val="vi-VN"/>
        </w:rPr>
        <w:lastRenderedPageBreak/>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học 2015 – 2016, Trường xây dựng kế hoạch định kỳ tập luyện nghiệp vụ cho Đội PCCC để nhằm đảm bảo khả năng xử lý tình huống trong công tác PCCC.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Tiếp tục bồi dưỡng chuyên môn nghiệp vụ cho đội ngũ bảo vệ chuyên trách. Xây dựng phương án bảo vệ trong tình huống khẩn cấp.</w:t>
      </w:r>
    </w:p>
    <w:p w:rsidR="009726B5" w:rsidRPr="003633BE" w:rsidRDefault="009726B5" w:rsidP="009726B5">
      <w:pPr>
        <w:widowControl w:val="0"/>
        <w:spacing w:line="288" w:lineRule="auto"/>
        <w:ind w:firstLine="720"/>
        <w:jc w:val="both"/>
        <w:rPr>
          <w:sz w:val="28"/>
          <w:szCs w:val="28"/>
          <w:lang w:val="nb-NO"/>
        </w:rPr>
      </w:pPr>
      <w:r w:rsidRPr="003633BE">
        <w:rPr>
          <w:b/>
          <w:sz w:val="28"/>
          <w:szCs w:val="28"/>
          <w:lang w:val="vi-VN"/>
        </w:rPr>
        <w:t>5. Tự đánh giá: Đạt</w:t>
      </w:r>
    </w:p>
    <w:p w:rsidR="009726B5" w:rsidRPr="003633BE" w:rsidRDefault="009726B5" w:rsidP="009726B5">
      <w:pPr>
        <w:widowControl w:val="0"/>
        <w:autoSpaceDE w:val="0"/>
        <w:autoSpaceDN w:val="0"/>
        <w:adjustRightInd w:val="0"/>
        <w:spacing w:line="288" w:lineRule="auto"/>
        <w:ind w:firstLine="720"/>
        <w:jc w:val="both"/>
        <w:rPr>
          <w:b/>
          <w:bCs/>
          <w:sz w:val="28"/>
          <w:szCs w:val="28"/>
          <w:lang w:val="vi-VN"/>
        </w:rPr>
      </w:pPr>
      <w:r w:rsidRPr="003633BE">
        <w:rPr>
          <w:b/>
          <w:bCs/>
          <w:sz w:val="28"/>
          <w:szCs w:val="28"/>
          <w:lang w:val="vi-VN"/>
        </w:rPr>
        <w:t>Kết luận về Tiêu chuẩn 8:</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những năm qua Trường đã có chính sách đầu tư thích hợp cho các điều kiện học tập, nghiên cứu của HSSV, CB-GV-NV. Cơ sở vật chất của trường đủ đáp ứng nhu cầu đào tạo. Thư viện có diện tích phục vụ rộng rãi, đủ sách báo phục vụ. Trường có đủ phòng học, trang bị đầy đủ thiết bị chuyên dùng như máy vi tính, máy chiếu,… Phòng học đảm bảo đủ diện tích cho số lượng HSSV mỗi lớp học; xưởng thí nghiệm, thực hành có đầy đủ trang thiết bị cho thực tập; các phòng máy tính đủ cho học tập các học phần tin học cơ bản và chuyên ngành; có mạng không dây hỗ trợ HSSV học tập; Số máy vi tính của trường đủ để phục vụ, hỗ trợ các hoạt động dạy, học và NCKH. Đa số các máy vi tính đều được nối mạng nội bộ và Internet, có cấu hình mạnh và tốc độ cao, đảm bảo hoạt động tốt, có hiệu quả. Trường có sân bãi và trang thiết bị cho hoạt động văn hóa, nghệ thuật, thể dục, thể thao. Trường đã thực hiện tốt các biện pháp bảo vệ tài sản, trật tự, an toàn, an ninh, đảm bảo an toàn cho HSSV và CB-GV-NV trong khuông viên trường.</w:t>
      </w:r>
    </w:p>
    <w:p w:rsidR="009726B5" w:rsidRPr="003633BE" w:rsidRDefault="009726B5" w:rsidP="009726B5">
      <w:pPr>
        <w:widowControl w:val="0"/>
        <w:spacing w:line="288" w:lineRule="auto"/>
        <w:ind w:firstLine="720"/>
        <w:jc w:val="both"/>
        <w:rPr>
          <w:bCs/>
          <w:spacing w:val="-2"/>
          <w:sz w:val="28"/>
          <w:szCs w:val="28"/>
          <w:lang w:val="nb-NO"/>
        </w:rPr>
      </w:pPr>
      <w:r w:rsidRPr="003633BE">
        <w:rPr>
          <w:bCs/>
          <w:spacing w:val="-2"/>
          <w:sz w:val="28"/>
          <w:szCs w:val="28"/>
          <w:lang w:val="nb-NO"/>
        </w:rPr>
        <w:t>Thư viện chưa xây dựng kho mở và chưa có phần mềm quản lý nghiệp vụ thư viện; năm 2015 mới có ký túc xá nhưng còn quá nhỏ, chưa đáp ứng nhu cầu nội trú theo quy mô đào tạo; kinh phí hằng năm đầu tư cho phát triển cơ sở vật chất còn ít so với nhu cầu phát triển; trường chưa có bản vẽ quy hoạch 1/500 do đó không thể triển khai xin giấy phép xây dựng theo chiến lược phát triển tới năm 2020.</w:t>
      </w:r>
    </w:p>
    <w:p w:rsidR="009726B5" w:rsidRPr="003633BE" w:rsidRDefault="009726B5" w:rsidP="009726B5">
      <w:pPr>
        <w:widowControl w:val="0"/>
        <w:autoSpaceDE w:val="0"/>
        <w:autoSpaceDN w:val="0"/>
        <w:adjustRightInd w:val="0"/>
        <w:spacing w:line="288" w:lineRule="auto"/>
        <w:ind w:firstLine="720"/>
        <w:jc w:val="both"/>
        <w:rPr>
          <w:sz w:val="32"/>
          <w:szCs w:val="32"/>
          <w:lang w:val="vi-VN"/>
        </w:rPr>
      </w:pPr>
      <w:r w:rsidRPr="003633BE">
        <w:rPr>
          <w:b/>
          <w:bCs/>
          <w:spacing w:val="-1"/>
          <w:sz w:val="32"/>
          <w:szCs w:val="32"/>
          <w:lang w:val="vi-VN"/>
        </w:rPr>
        <w:t>T</w:t>
      </w:r>
      <w:r w:rsidRPr="003633BE">
        <w:rPr>
          <w:b/>
          <w:bCs/>
          <w:spacing w:val="1"/>
          <w:sz w:val="32"/>
          <w:szCs w:val="32"/>
          <w:lang w:val="vi-VN"/>
        </w:rPr>
        <w:t>i</w:t>
      </w:r>
      <w:r w:rsidRPr="003633BE">
        <w:rPr>
          <w:b/>
          <w:bCs/>
          <w:spacing w:val="-1"/>
          <w:sz w:val="32"/>
          <w:szCs w:val="32"/>
          <w:lang w:val="vi-VN"/>
        </w:rPr>
        <w:t>ê</w:t>
      </w:r>
      <w:r w:rsidRPr="003633BE">
        <w:rPr>
          <w:b/>
          <w:bCs/>
          <w:sz w:val="32"/>
          <w:szCs w:val="32"/>
          <w:lang w:val="vi-VN"/>
        </w:rPr>
        <w:t>u</w:t>
      </w:r>
      <w:r w:rsidRPr="003633BE">
        <w:rPr>
          <w:b/>
          <w:bCs/>
          <w:spacing w:val="2"/>
          <w:sz w:val="32"/>
          <w:szCs w:val="32"/>
          <w:lang w:val="vi-VN"/>
        </w:rPr>
        <w:t xml:space="preserve"> </w:t>
      </w:r>
      <w:r w:rsidRPr="003633BE">
        <w:rPr>
          <w:b/>
          <w:bCs/>
          <w:spacing w:val="-1"/>
          <w:sz w:val="32"/>
          <w:szCs w:val="32"/>
          <w:lang w:val="vi-VN"/>
        </w:rPr>
        <w:t>c</w:t>
      </w:r>
      <w:r w:rsidRPr="003633BE">
        <w:rPr>
          <w:b/>
          <w:bCs/>
          <w:spacing w:val="1"/>
          <w:sz w:val="32"/>
          <w:szCs w:val="32"/>
          <w:lang w:val="vi-VN"/>
        </w:rPr>
        <w:t>h</w:t>
      </w:r>
      <w:r w:rsidRPr="003633BE">
        <w:rPr>
          <w:b/>
          <w:bCs/>
          <w:sz w:val="32"/>
          <w:szCs w:val="32"/>
          <w:lang w:val="vi-VN"/>
        </w:rPr>
        <w:t>uẩn</w:t>
      </w:r>
      <w:r w:rsidRPr="003633BE">
        <w:rPr>
          <w:b/>
          <w:bCs/>
          <w:spacing w:val="2"/>
          <w:sz w:val="32"/>
          <w:szCs w:val="32"/>
          <w:lang w:val="vi-VN"/>
        </w:rPr>
        <w:t xml:space="preserve"> </w:t>
      </w:r>
      <w:r w:rsidRPr="003633BE">
        <w:rPr>
          <w:b/>
          <w:bCs/>
          <w:sz w:val="32"/>
          <w:szCs w:val="32"/>
          <w:lang w:val="vi-VN"/>
        </w:rPr>
        <w:t>9:</w:t>
      </w:r>
      <w:r w:rsidRPr="003633BE">
        <w:rPr>
          <w:b/>
          <w:bCs/>
          <w:spacing w:val="4"/>
          <w:sz w:val="32"/>
          <w:szCs w:val="32"/>
          <w:lang w:val="vi-VN"/>
        </w:rPr>
        <w:t xml:space="preserve"> </w:t>
      </w:r>
      <w:r w:rsidRPr="003633BE">
        <w:rPr>
          <w:b/>
          <w:bCs/>
          <w:sz w:val="32"/>
          <w:szCs w:val="32"/>
          <w:lang w:val="vi-VN"/>
        </w:rPr>
        <w:t>Tài</w:t>
      </w:r>
      <w:r w:rsidRPr="003633BE">
        <w:rPr>
          <w:b/>
          <w:bCs/>
          <w:spacing w:val="4"/>
          <w:sz w:val="32"/>
          <w:szCs w:val="32"/>
          <w:lang w:val="vi-VN"/>
        </w:rPr>
        <w:t xml:space="preserve"> </w:t>
      </w:r>
      <w:r w:rsidRPr="003633BE">
        <w:rPr>
          <w:b/>
          <w:bCs/>
          <w:spacing w:val="-2"/>
          <w:sz w:val="32"/>
          <w:szCs w:val="32"/>
          <w:lang w:val="vi-VN"/>
        </w:rPr>
        <w:t>c</w:t>
      </w:r>
      <w:r w:rsidRPr="003633BE">
        <w:rPr>
          <w:b/>
          <w:bCs/>
          <w:spacing w:val="1"/>
          <w:sz w:val="32"/>
          <w:szCs w:val="32"/>
          <w:lang w:val="vi-VN"/>
        </w:rPr>
        <w:t>h</w:t>
      </w:r>
      <w:r w:rsidRPr="003633BE">
        <w:rPr>
          <w:b/>
          <w:bCs/>
          <w:sz w:val="32"/>
          <w:szCs w:val="32"/>
          <w:lang w:val="vi-VN"/>
        </w:rPr>
        <w:t>ính</w:t>
      </w:r>
      <w:r w:rsidRPr="003633BE">
        <w:rPr>
          <w:b/>
          <w:bCs/>
          <w:spacing w:val="1"/>
          <w:sz w:val="32"/>
          <w:szCs w:val="32"/>
          <w:lang w:val="vi-VN"/>
        </w:rPr>
        <w:t xml:space="preserve"> </w:t>
      </w:r>
      <w:r w:rsidRPr="003633BE">
        <w:rPr>
          <w:b/>
          <w:bCs/>
          <w:sz w:val="32"/>
          <w:szCs w:val="32"/>
          <w:lang w:val="vi-VN"/>
        </w:rPr>
        <w:t>và</w:t>
      </w:r>
      <w:r w:rsidRPr="003633BE">
        <w:rPr>
          <w:b/>
          <w:bCs/>
          <w:spacing w:val="2"/>
          <w:sz w:val="32"/>
          <w:szCs w:val="32"/>
          <w:lang w:val="vi-VN"/>
        </w:rPr>
        <w:t xml:space="preserve"> </w:t>
      </w:r>
      <w:r w:rsidRPr="003633BE">
        <w:rPr>
          <w:b/>
          <w:bCs/>
          <w:sz w:val="32"/>
          <w:szCs w:val="32"/>
          <w:lang w:val="vi-VN"/>
        </w:rPr>
        <w:t>q</w:t>
      </w:r>
      <w:r w:rsidRPr="003633BE">
        <w:rPr>
          <w:b/>
          <w:bCs/>
          <w:spacing w:val="1"/>
          <w:sz w:val="32"/>
          <w:szCs w:val="32"/>
          <w:lang w:val="vi-VN"/>
        </w:rPr>
        <w:t>u</w:t>
      </w:r>
      <w:r w:rsidRPr="003633BE">
        <w:rPr>
          <w:b/>
          <w:bCs/>
          <w:sz w:val="32"/>
          <w:szCs w:val="32"/>
          <w:lang w:val="vi-VN"/>
        </w:rPr>
        <w:t>ản</w:t>
      </w:r>
      <w:r w:rsidRPr="003633BE">
        <w:rPr>
          <w:b/>
          <w:bCs/>
          <w:spacing w:val="1"/>
          <w:sz w:val="32"/>
          <w:szCs w:val="32"/>
          <w:lang w:val="vi-VN"/>
        </w:rPr>
        <w:t xml:space="preserve"> </w:t>
      </w:r>
      <w:r w:rsidRPr="003633BE">
        <w:rPr>
          <w:b/>
          <w:bCs/>
          <w:sz w:val="32"/>
          <w:szCs w:val="32"/>
          <w:lang w:val="vi-VN"/>
        </w:rPr>
        <w:t>lý</w:t>
      </w:r>
      <w:r w:rsidRPr="003633BE">
        <w:rPr>
          <w:b/>
          <w:bCs/>
          <w:spacing w:val="2"/>
          <w:sz w:val="32"/>
          <w:szCs w:val="32"/>
          <w:lang w:val="vi-VN"/>
        </w:rPr>
        <w:t xml:space="preserve"> </w:t>
      </w:r>
      <w:r w:rsidRPr="003633BE">
        <w:rPr>
          <w:b/>
          <w:bCs/>
          <w:sz w:val="32"/>
          <w:szCs w:val="32"/>
          <w:lang w:val="vi-VN"/>
        </w:rPr>
        <w:t>tài</w:t>
      </w:r>
      <w:r w:rsidRPr="003633BE">
        <w:rPr>
          <w:b/>
          <w:bCs/>
          <w:spacing w:val="2"/>
          <w:sz w:val="32"/>
          <w:szCs w:val="32"/>
          <w:lang w:val="vi-VN"/>
        </w:rPr>
        <w:t xml:space="preserve"> </w:t>
      </w:r>
      <w:r w:rsidRPr="003633BE">
        <w:rPr>
          <w:b/>
          <w:bCs/>
          <w:sz w:val="32"/>
          <w:szCs w:val="32"/>
          <w:lang w:val="vi-VN"/>
        </w:rPr>
        <w:t>chính</w:t>
      </w:r>
    </w:p>
    <w:p w:rsidR="009726B5" w:rsidRPr="003633BE" w:rsidRDefault="009726B5" w:rsidP="009726B5">
      <w:pPr>
        <w:widowControl w:val="0"/>
        <w:autoSpaceDE w:val="0"/>
        <w:autoSpaceDN w:val="0"/>
        <w:adjustRightInd w:val="0"/>
        <w:spacing w:line="288" w:lineRule="auto"/>
        <w:ind w:firstLine="720"/>
        <w:jc w:val="both"/>
        <w:rPr>
          <w:rFonts w:eastAsia="TimesNewRoman,BoldOOEnc"/>
          <w:bCs/>
          <w:sz w:val="28"/>
          <w:szCs w:val="28"/>
          <w:lang w:val="pt-BR"/>
        </w:rPr>
      </w:pPr>
      <w:r w:rsidRPr="003633BE">
        <w:rPr>
          <w:b/>
          <w:bCs/>
          <w:sz w:val="28"/>
          <w:szCs w:val="28"/>
          <w:lang w:val="pt-BR"/>
        </w:rPr>
        <w:t>Mở đầu</w:t>
      </w:r>
      <w:r w:rsidRPr="003633BE">
        <w:rPr>
          <w:rFonts w:eastAsia="TimesNewRoman,BoldOOEnc"/>
          <w:b/>
          <w:bCs/>
          <w:sz w:val="28"/>
          <w:szCs w:val="28"/>
          <w:lang w:val="pt-BR"/>
        </w:rPr>
        <w:t>:</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Cao đẳng kỹ thuật Lý Tự Trọng Thành phố Hồ Chí Minh với gần 30 năm không ngừng xây dựng và phát triển nên các hoạt động của trường ngày càng hoàn thiện và đi vào nền nếp. Hoạt động tài chính và quản lý tài chính cũng vậy. Từ những ngày công tác kế toán – tài chính diễn ra hoàn toàn thủ công, đến nay hoạt động tài chính đã được tin học hoá và nhân sự ngày càng nâng cao tay nghề, chuyên môn. Chính vì vậy, công tác tài chính và quản lý tài chính luôn đúng theo chủ trương, chính sách của Đảng và pháp luật của Nhà nước, đáp ứng mọi hoạt động ngày càng phát triển của trường.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Nguồn tài chính của trường chủ yếu là từ nguồn ngân sách nhà nước cấp và </w:t>
      </w:r>
      <w:r w:rsidRPr="003633BE">
        <w:rPr>
          <w:bCs/>
          <w:sz w:val="28"/>
          <w:szCs w:val="28"/>
          <w:lang w:val="nb-NO"/>
        </w:rPr>
        <w:lastRenderedPageBreak/>
        <w:t>nguồn thu sự nghiệp, trong đó nguồn ngân sách cấp chiếm khoảng 73%; còn lại là nguồn thu sự nghiệp khác. Nguồn kinh phí của trường đều được sử dụng đúng mục đích theo quy định của Nhà nước, ưu tiên cho công tác đào tạo, NCKH, phục vụ giảng dạy và nâng cao đời sống CB-VC. Hằng năm Trường đều có chủ trương trích từ nguồn thu sự nghiệp để chi hỗ trợ giảng dạy, NCKH, viết tài liệu, giáo trình; hỗ trợ CB-VC học tập nâng cao trình độ ngoại ngữ, chuyên môn; hỗ trợ kinh phí cho các hoạt động đoàn thể (Đảng, Công đoàn, Đoàn thanh niên, Hội sinh viên …), đầu tư mua sắm máy móc, thiết bị phục vụ giảng dạy, học tập và làm việc ngày càng tốt hơn.</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pacing w:val="-1"/>
          <w:sz w:val="28"/>
          <w:szCs w:val="28"/>
          <w:lang w:val="vi-VN"/>
        </w:rPr>
      </w:pPr>
      <w:r w:rsidRPr="003633BE">
        <w:rPr>
          <w:b/>
          <w:bCs/>
          <w:i/>
          <w:iCs/>
          <w:sz w:val="28"/>
          <w:szCs w:val="28"/>
          <w:lang w:val="vi-VN"/>
        </w:rPr>
        <w:t xml:space="preserve">Tiêu chí </w:t>
      </w:r>
      <w:r w:rsidRPr="003633BE">
        <w:rPr>
          <w:b/>
          <w:i/>
          <w:sz w:val="28"/>
          <w:szCs w:val="28"/>
          <w:lang w:val="vi-VN"/>
        </w:rPr>
        <w:t>9.1.</w:t>
      </w:r>
      <w:r w:rsidRPr="003633BE">
        <w:rPr>
          <w:b/>
          <w:sz w:val="28"/>
          <w:szCs w:val="28"/>
          <w:lang w:val="vi-VN"/>
        </w:rPr>
        <w:t xml:space="preserve"> </w:t>
      </w:r>
      <w:r w:rsidRPr="003633BE">
        <w:rPr>
          <w:b/>
          <w:bCs/>
          <w:sz w:val="28"/>
          <w:szCs w:val="28"/>
          <w:lang w:val="vi-VN"/>
        </w:rPr>
        <w:t xml:space="preserve">Có </w:t>
      </w:r>
      <w:r w:rsidRPr="003633BE">
        <w:rPr>
          <w:b/>
          <w:bCs/>
          <w:i/>
          <w:sz w:val="28"/>
          <w:szCs w:val="28"/>
          <w:u w:val="single"/>
          <w:lang w:val="vi-VN"/>
        </w:rPr>
        <w:t>quy chế chi tiêu nội bộ</w:t>
      </w:r>
      <w:r w:rsidRPr="003633BE">
        <w:rPr>
          <w:b/>
          <w:bCs/>
          <w:sz w:val="28"/>
          <w:szCs w:val="28"/>
          <w:lang w:val="vi-VN"/>
        </w:rPr>
        <w:t xml:space="preserve">; thực hiện </w:t>
      </w:r>
      <w:r w:rsidRPr="003633BE">
        <w:rPr>
          <w:b/>
          <w:bCs/>
          <w:i/>
          <w:sz w:val="28"/>
          <w:szCs w:val="28"/>
          <w:u w:val="single"/>
          <w:lang w:val="vi-VN"/>
        </w:rPr>
        <w:t>quản lý tài chính</w:t>
      </w:r>
      <w:r w:rsidRPr="003633BE">
        <w:rPr>
          <w:b/>
          <w:bCs/>
          <w:sz w:val="28"/>
          <w:szCs w:val="28"/>
          <w:lang w:val="vi-VN"/>
        </w:rPr>
        <w:t xml:space="preserve"> theo quy định về chế độ tài chính đối với các đơn vị sự nghiệp có thu.</w:t>
      </w:r>
    </w:p>
    <w:p w:rsidR="009726B5" w:rsidRPr="003633BE" w:rsidRDefault="009726B5" w:rsidP="009726B5">
      <w:pPr>
        <w:widowControl w:val="0"/>
        <w:tabs>
          <w:tab w:val="left" w:pos="567"/>
        </w:tabs>
        <w:spacing w:line="288" w:lineRule="auto"/>
        <w:ind w:firstLine="720"/>
        <w:jc w:val="both"/>
        <w:rPr>
          <w:b/>
          <w:sz w:val="28"/>
          <w:szCs w:val="28"/>
          <w:lang w:val="nb-NO"/>
        </w:rPr>
      </w:pPr>
      <w:r w:rsidRPr="003633BE">
        <w:rPr>
          <w:b/>
          <w:sz w:val="28"/>
          <w:szCs w:val="28"/>
          <w:lang w:val="nb-NO"/>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Quy chế chi tiêu nội bộ là công cụ đóng vai trò đặc biệt quan trọng trong quản lý tài chính, đảm bảo các khoản thu chi tài chính của trường được thực hiện theo quy định. Thông qua quy chế chi tiêu nội bộ Trường thực hiện quản lý tập trung, thống nhất các nguồn thu, duy trì và khuyến khích mở rộng các nguồn thu, đảm bảo thực hiện chi tiêu thống nhất, tiết kiệm và hợp lý. Thực hiện quyền tự chủ, tự chịu trách nhiệm về tổ chức bộ máy, biên chế và tài chính theo n</w:t>
      </w:r>
      <w:r w:rsidRPr="003633BE">
        <w:rPr>
          <w:bCs/>
          <w:sz w:val="28"/>
          <w:szCs w:val="28"/>
          <w:lang w:val="vi-VN"/>
        </w:rPr>
        <w:t>ghị định 43/2006/NĐ–CP</w:t>
      </w:r>
      <w:r w:rsidRPr="003633BE">
        <w:rPr>
          <w:bCs/>
          <w:sz w:val="28"/>
          <w:szCs w:val="28"/>
          <w:lang w:val="nb-NO"/>
        </w:rPr>
        <w:t xml:space="preserve"> của chính phủ [H9.9.1.1] và các thông tư hướng dẫn thực hiện của Bộ Tài chính [H9.9.1.2], Trường đã tiến hành xây dựng quy chế chi tiêu nội bộ cho từng năm tài chính làm căn cứ để CB-VC thực hiện và kho bạc Nhà nước </w:t>
      </w:r>
      <w:r w:rsidRPr="003633BE">
        <w:rPr>
          <w:bCs/>
          <w:sz w:val="28"/>
          <w:szCs w:val="28"/>
          <w:lang w:val="vi-VN"/>
        </w:rPr>
        <w:t xml:space="preserve">Quận Tân Bình </w:t>
      </w:r>
      <w:r w:rsidRPr="003633BE">
        <w:rPr>
          <w:bCs/>
          <w:sz w:val="28"/>
          <w:szCs w:val="28"/>
          <w:lang w:val="nb-NO"/>
        </w:rPr>
        <w:t>kiểm soát chi. Việc xây dựng quy chế chi tiêu nội bộ được thực hiện đúng theo hướng dẫn, đảm bảo dân chủ, công khai: bộ phận tham mưu biên soạn dự thảo quy chế; các đơn vị có trách nhiệm tổ chức góp ý hoàn chỉnh dự thảo; Trường tổ chức thảo luận rộng rãi dân chủ, công khai trước và trong Hội nghị CB-VC; Hiệu trưởng ra quyết định ban hành quy chế [H9.9.1.3]. Nội dung của quy chế chi tiêu nội bộ đã xác định rõ các nguyên tắc thu, chi; nguồn thu, phân bổ các nội dung chi, mức chi, phương thức, thời gian chi và quy trình thực hiện chi cho con người cũng như chi cho các hoạt động đảm bảo cho quá trình tổ chức đào tạo của trường diễn ra bình thường.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Công tác quản lý tài chính là một bộ phận cấu thành trong công tác quản lý trường và gắn bó mật thiết với các lĩnh vực quản lý khác, như: quản lý đội ngũ, quản lý chương trình đào tạo, quản lý tổ chức các hoạt động phục vụ, đảm bảo cho các hoạt động của trường được thực hiện đúng theo nhiệm vụ. Công tác quản lý tài chính tại trường tập trung chủ yếu vào quản lý sử dụng có hiệu quả, đúng định hướng các nguồn kinh phí NSNN cấp, các nguồn thu từ hoạt động sự nghiệp và nguồn thu khác theo quy định của pháp luật. Việc quản lý các nguồn thu, quản lý sử dụng các nguồn lực tài chính đã được trường tổ chức thực hiện thông qua các </w:t>
      </w:r>
      <w:r w:rsidRPr="003633BE">
        <w:rPr>
          <w:bCs/>
          <w:sz w:val="28"/>
          <w:szCs w:val="28"/>
          <w:lang w:val="nb-NO"/>
        </w:rPr>
        <w:lastRenderedPageBreak/>
        <w:t xml:space="preserve">công cụ quản lý tài chính đã được nhà nước quy định. Dựa vào các văn bản pháp luật liên quan đến quản lý tài chính của nhà nước, các báo cáo quyết toán [H9.9.1.4], kiểm toán [H9.9.1.5], biên bản duyệt quyết toán [H9.9.1.6] của các năm trước, dự kiến phát triển quy mô đào tạo, phát triển cơ sở vật chất, hoạt động sự nghiệp và hoạt động khác, dự kiến </w:t>
      </w:r>
      <w:r w:rsidRPr="003633BE">
        <w:rPr>
          <w:sz w:val="28"/>
          <w:szCs w:val="28"/>
          <w:lang w:val="nb-NO"/>
        </w:rPr>
        <w:t>chi cho con người, chi quản lý hành chính, chi nghiệp vụ chuyên môn và chi mua sắm, sửa chữa, xây dựng cơ bản, vào cuối quý 3 đầu quý 4</w:t>
      </w:r>
      <w:r w:rsidRPr="003633BE">
        <w:rPr>
          <w:bCs/>
          <w:sz w:val="28"/>
          <w:szCs w:val="28"/>
          <w:lang w:val="nb-NO"/>
        </w:rPr>
        <w:t xml:space="preserve"> Trường tiến hành lập dự toán kinh phí năm </w:t>
      </w:r>
      <w:r w:rsidRPr="003633BE">
        <w:rPr>
          <w:sz w:val="28"/>
          <w:szCs w:val="28"/>
          <w:lang w:val="nb-NO"/>
        </w:rPr>
        <w:t>sau</w:t>
      </w:r>
      <w:r w:rsidRPr="003633BE">
        <w:rPr>
          <w:bCs/>
          <w:sz w:val="28"/>
          <w:szCs w:val="28"/>
          <w:lang w:val="nb-NO"/>
        </w:rPr>
        <w:t xml:space="preserve"> [H9.9.1.7] để trình Sở GD&amp;ĐT và Sở Tài chính duyệt [H9.9.1.8].</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Kết hợp dự toán kinh phí đã được duyệt và quy chế chi tiêu nội bộ đã được thông qua hội nghị CB-VC, Trường đã giao cho phòng KH-TC tổ chức thực hiện, quản lý, kiểm tra các nguồn vốn, sử dụng các nguồn kinh phí có hiệu quả đúng theo qui định nhà nước. Để ghi nhận, xử lý và cung cấp thông tin tình hình luân chuyển và sử dụng tài sản, quá trình và kết quả hoạt động sử dụng kinh phí của trường kịp thời, chính xác, Trường đã áp dụng chế độ kế toán theo Quyết định về “Chế độ kế toán hành chính sự nghiệp” [H9.9.1.9].</w:t>
      </w:r>
    </w:p>
    <w:p w:rsidR="009726B5" w:rsidRPr="003633BE" w:rsidRDefault="009726B5" w:rsidP="009726B5">
      <w:pPr>
        <w:widowControl w:val="0"/>
        <w:spacing w:line="288" w:lineRule="auto"/>
        <w:ind w:firstLine="720"/>
        <w:jc w:val="both"/>
        <w:rPr>
          <w:bCs/>
          <w:spacing w:val="-4"/>
          <w:sz w:val="28"/>
          <w:szCs w:val="28"/>
          <w:lang w:val="nb-NO"/>
        </w:rPr>
      </w:pPr>
      <w:r w:rsidRPr="003633BE">
        <w:rPr>
          <w:bCs/>
          <w:spacing w:val="-4"/>
          <w:sz w:val="28"/>
          <w:szCs w:val="28"/>
          <w:lang w:val="nb-NO"/>
        </w:rPr>
        <w:t xml:space="preserve">Trường đã áp dụng </w:t>
      </w:r>
      <w:r w:rsidRPr="003633BE">
        <w:rPr>
          <w:spacing w:val="-4"/>
          <w:sz w:val="28"/>
          <w:szCs w:val="28"/>
          <w:lang w:val="nb-NO"/>
        </w:rPr>
        <w:t>phần mềm</w:t>
      </w:r>
      <w:r w:rsidRPr="003633BE">
        <w:rPr>
          <w:spacing w:val="-4"/>
          <w:sz w:val="28"/>
          <w:szCs w:val="28"/>
          <w:lang w:val="vi-VN"/>
        </w:rPr>
        <w:t xml:space="preserve"> kế toán hành chính sự nghiệp IMAS; </w:t>
      </w:r>
      <w:r w:rsidRPr="003633BE">
        <w:rPr>
          <w:spacing w:val="-4"/>
          <w:sz w:val="28"/>
          <w:szCs w:val="28"/>
          <w:lang w:val="nb-NO"/>
        </w:rPr>
        <w:t>phần mềm</w:t>
      </w:r>
      <w:r w:rsidRPr="003633BE">
        <w:rPr>
          <w:spacing w:val="-4"/>
          <w:sz w:val="28"/>
          <w:szCs w:val="28"/>
          <w:lang w:val="vi-VN"/>
        </w:rPr>
        <w:t xml:space="preserve"> quản lý</w:t>
      </w:r>
      <w:r w:rsidRPr="003633BE">
        <w:rPr>
          <w:spacing w:val="-4"/>
          <w:sz w:val="28"/>
          <w:szCs w:val="28"/>
          <w:lang w:val="nb-NO"/>
        </w:rPr>
        <w:t xml:space="preserve"> thu học phí</w:t>
      </w:r>
      <w:r w:rsidRPr="003633BE">
        <w:rPr>
          <w:spacing w:val="-4"/>
          <w:sz w:val="28"/>
          <w:szCs w:val="28"/>
          <w:lang w:val="vi-VN"/>
        </w:rPr>
        <w:t xml:space="preserve"> </w:t>
      </w:r>
      <w:r w:rsidRPr="003633BE">
        <w:rPr>
          <w:spacing w:val="-4"/>
          <w:sz w:val="28"/>
          <w:szCs w:val="28"/>
          <w:lang w:val="nb-NO"/>
        </w:rPr>
        <w:t xml:space="preserve">vào trong công tác quản lý tài chính. Hiện nay đã tin học hóa được hơn 90% khối lượng công việc kế toán từ khâu cập nhật các dữ liệu đầu vào và kết xuất dữ liệu đầu ra. Việc thu học phí, lệ phí đào tạo các bậc, hệ trong toàn trường cũng được quản lý theo phần mềm. Nhờ vào việc tin học hóa mà công tác kế toán đảm bảo tính chính xác, thông tin nhanh và đầy đủ, phục vụ cho công tác quyết toán định kỳ đúng yêu cầu và đúng kế hoạch, giúp cho việc thực </w:t>
      </w:r>
      <w:r w:rsidRPr="003633BE">
        <w:rPr>
          <w:bCs/>
          <w:spacing w:val="-4"/>
          <w:sz w:val="28"/>
          <w:szCs w:val="28"/>
          <w:lang w:val="nb-NO"/>
        </w:rPr>
        <w:t xml:space="preserve">hiện </w:t>
      </w:r>
      <w:r w:rsidRPr="003633BE">
        <w:rPr>
          <w:spacing w:val="-4"/>
          <w:sz w:val="28"/>
          <w:szCs w:val="28"/>
          <w:lang w:val="nb-NO"/>
        </w:rPr>
        <w:t xml:space="preserve">công tác kiểm </w:t>
      </w:r>
      <w:r w:rsidRPr="003633BE">
        <w:rPr>
          <w:bCs/>
          <w:spacing w:val="-4"/>
          <w:sz w:val="28"/>
          <w:szCs w:val="28"/>
          <w:lang w:val="nb-NO"/>
        </w:rPr>
        <w:t>toán nội bộ,</w:t>
      </w:r>
      <w:r w:rsidRPr="003633BE">
        <w:rPr>
          <w:spacing w:val="-4"/>
          <w:sz w:val="28"/>
          <w:szCs w:val="28"/>
          <w:lang w:val="nb-NO"/>
        </w:rPr>
        <w:t xml:space="preserve"> k</w:t>
      </w:r>
      <w:r w:rsidRPr="003633BE">
        <w:rPr>
          <w:bCs/>
          <w:spacing w:val="-4"/>
          <w:sz w:val="28"/>
          <w:szCs w:val="28"/>
          <w:lang w:val="nb-NO"/>
        </w:rPr>
        <w:t>iểm tra, giám sát tài chính, tài sản của trường được nhanh chóng và kịp thời góp phần nâng cao hiệu quả sử dụng tài chính, tài sản của trường.</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đã thực hiện quản lý tài chính đúng theo quy định và chủ trương của Nhà nước; đã quản lý các nguồn vốn và các nguồn kinh phí có hiệu quả; đã xây dựng quy chế chi tiêu nội bộ cho từng năm và được thông qua rộng rãi, dân chủ, công khai trong CB-VC; các mục chi đảm bảo theo tính chất công việc; công tác báo cáo tài chính thực hiện công khai, rõ ràng, đúng định kỳ; các chế độ chính sách quy định của CB-VC, HSSV được bảo đảm đầy đủ, kịp thời; chi tiêu tiết kiệm, đúng mục đích; đã thực hiện ứng dụng công nghệ thông tin vào công tác quản lý tài chính.</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Mặc dù là đơn vị dự toán cấp 2 nhưng dự toán tài chính của trường do Sở GD&amp;ĐT và Sở Tài chính cùng xét duyệt nên thời gian nhận được quyết định giao dự toán thu chi NSNN thường chậm, dẫn đến kế hoạch tài chính khó thực hiện được kịp thời, ảnh hưởng đến hoạt động của trường, nhất là vào đầu năm.</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lastRenderedPageBreak/>
        <w:t>Việc lưu trữ các tài liệu, văn bản tài chính chưa được bố trí sắp xếp khoa học do chưa có bộ phận lưu trữ riêng.</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2016 trở đi, tập trung tăng cường công tác dự báo phát triển quy mô đào tạo, nhân sự, cơ sở vật chất,... và bám sát Kế hoạch Chiến lược phát triển trường giai đoạn 2013-2015 và tầm nhìn đến 2020 xây dựng dự toán kinh phí hoạt động năm sau ngay từ đầu quý 3 của năm trước nhằm giải quyết vấn đề thời gian phê duyệt dự toán.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năm học 2015-2016 phòng KH-TC xây dựng Quy chế quản lý tài chính của trường để ban hành thực hiện.</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Từ năm học 2015-2016 trở đi áp dụng 5S trong công tác lưu trữ.</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5. Tự đánh giá: Đạt</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pacing w:val="-1"/>
          <w:sz w:val="28"/>
          <w:szCs w:val="28"/>
          <w:lang w:val="vi-VN"/>
        </w:rPr>
      </w:pPr>
      <w:r w:rsidRPr="003633BE">
        <w:rPr>
          <w:b/>
          <w:bCs/>
          <w:i/>
          <w:iCs/>
          <w:sz w:val="28"/>
          <w:szCs w:val="28"/>
          <w:lang w:val="vi-VN"/>
        </w:rPr>
        <w:t xml:space="preserve">Tiêu chí </w:t>
      </w:r>
      <w:r w:rsidRPr="003633BE">
        <w:rPr>
          <w:b/>
          <w:i/>
          <w:sz w:val="28"/>
          <w:szCs w:val="28"/>
          <w:lang w:val="vi-VN"/>
        </w:rPr>
        <w:t>9.2.</w:t>
      </w:r>
      <w:r w:rsidRPr="003633BE">
        <w:rPr>
          <w:b/>
          <w:sz w:val="28"/>
          <w:szCs w:val="28"/>
          <w:lang w:val="vi-VN"/>
        </w:rPr>
        <w:t xml:space="preserve"> </w:t>
      </w:r>
      <w:r w:rsidRPr="003633BE">
        <w:rPr>
          <w:b/>
          <w:bCs/>
          <w:sz w:val="28"/>
          <w:szCs w:val="28"/>
          <w:lang w:val="vi-VN"/>
        </w:rPr>
        <w:t xml:space="preserve">Có các </w:t>
      </w:r>
      <w:r w:rsidRPr="003633BE">
        <w:rPr>
          <w:b/>
          <w:bCs/>
          <w:i/>
          <w:sz w:val="28"/>
          <w:szCs w:val="28"/>
          <w:u w:val="single"/>
          <w:lang w:val="vi-VN"/>
        </w:rPr>
        <w:t>nguồn tài chính</w:t>
      </w:r>
      <w:r w:rsidRPr="003633BE">
        <w:rPr>
          <w:b/>
          <w:bCs/>
          <w:sz w:val="28"/>
          <w:szCs w:val="28"/>
          <w:lang w:val="vi-VN"/>
        </w:rPr>
        <w:t xml:space="preserve"> </w:t>
      </w:r>
      <w:r w:rsidRPr="003633BE">
        <w:rPr>
          <w:b/>
          <w:bCs/>
          <w:i/>
          <w:sz w:val="28"/>
          <w:szCs w:val="28"/>
          <w:u w:val="single"/>
          <w:lang w:val="vi-VN"/>
        </w:rPr>
        <w:t>ổn định</w:t>
      </w:r>
      <w:r w:rsidRPr="003633BE">
        <w:rPr>
          <w:b/>
          <w:bCs/>
          <w:sz w:val="28"/>
          <w:szCs w:val="28"/>
          <w:lang w:val="vi-VN"/>
        </w:rPr>
        <w:t xml:space="preserve">, </w:t>
      </w:r>
      <w:r w:rsidRPr="003633BE">
        <w:rPr>
          <w:b/>
          <w:bCs/>
          <w:i/>
          <w:sz w:val="28"/>
          <w:szCs w:val="28"/>
          <w:u w:val="single"/>
          <w:lang w:val="vi-VN"/>
        </w:rPr>
        <w:t>đáp ứng</w:t>
      </w:r>
      <w:r w:rsidRPr="003633BE">
        <w:rPr>
          <w:b/>
          <w:bCs/>
          <w:sz w:val="28"/>
          <w:szCs w:val="28"/>
          <w:lang w:val="vi-VN"/>
        </w:rPr>
        <w:t xml:space="preserve"> các hoạt động đào tạo, nghiên cứu khoa học và các hoạt động hợp pháp khác của trường.</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Trường là đơn vị dự toán cấp 2 thuộc ngân sách thành phố, có thu, tự đảm bảo một phần kinh phí hoạt động. Các nguồn thu của trường gồm có: nguồn thu từ kinh phí NSNN cấp thường xuyên hằng năm thông qua quyết định giao dự toán [H9.9.2.1]; nguồn thu từ kinh phí NSNN cấp không thường xuyên; nguồn thu sự nghiệp bao gồm thu học phí các bậc, hệ đào tạo; thu lệ phí, thu hoạt động đào tạo ngắn hạn, liên kết đào tạo, thu dịch vụ và các khoản thu sự nghiệp khác.</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5 năm qua, bình quân hằng năm số thu từ nguồn NSNN chi thường xuyên khoảng 60,4 tỷ; số thu từ học phí, lệ phí khoảng 14,8 tỷ; số thu khác khoảng 7 tỷ. Nói chung nguồn tài chính của trường đáp ứng được cho các hoạt động của trường, tuy nhiên so sánh số thu từ nguồn NSNN cấp thường xuyên theo từng năm thì các năm 2013 và 2014 bị giảm. Theo các báo cáo quyết toán [H9.9.2.2] thì số thu NSNN cấp năm 2013 giảm 13,36% so với năm 2012; năm 2014 giảm 8,43% so với năm 2013. Nguyên nhân giảm một phần do các quy định giảm chi của nhà nước [H9.9.2.3], một phần do số lượng sinh viên tuyển sinh đầu vào các bậc, hệ đều giảm, loại hình liên thông Cao đẳng NH 2013-2014 không được tuyển sinh theo quy định của Bộ GD&amp;ĐT, quy mô đào tạo bị giảm dần [H9.9.2.4] nên ít nhiều ảnh hưởng đến hoạt động của trường.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Tất cả các nguồn thu của trường đều được </w:t>
      </w:r>
      <w:r w:rsidRPr="003633BE">
        <w:rPr>
          <w:sz w:val="28"/>
          <w:szCs w:val="28"/>
          <w:lang w:val="vi-VN"/>
        </w:rPr>
        <w:t xml:space="preserve">phân bổ cho các hoạt động đào tạo, </w:t>
      </w:r>
      <w:r w:rsidRPr="003633BE">
        <w:rPr>
          <w:sz w:val="28"/>
          <w:szCs w:val="28"/>
          <w:lang w:val="nb-NO"/>
        </w:rPr>
        <w:t>NCKH</w:t>
      </w:r>
      <w:r w:rsidRPr="003633BE">
        <w:rPr>
          <w:sz w:val="28"/>
          <w:szCs w:val="28"/>
          <w:lang w:val="vi-VN"/>
        </w:rPr>
        <w:t>, hợp tác quốc tế và các hoạt động khác</w:t>
      </w:r>
      <w:r w:rsidRPr="003633BE">
        <w:rPr>
          <w:bCs/>
          <w:sz w:val="28"/>
          <w:szCs w:val="28"/>
          <w:lang w:val="nb-NO"/>
        </w:rPr>
        <w:t xml:space="preserve"> thông qua quy chế chi tiêu nội bộ, đặc biệt là quy định cụ thể </w:t>
      </w:r>
      <w:r w:rsidRPr="003633BE">
        <w:rPr>
          <w:sz w:val="28"/>
          <w:szCs w:val="28"/>
          <w:lang w:val="vi-VN"/>
        </w:rPr>
        <w:t xml:space="preserve">tỷ lệ thu </w:t>
      </w:r>
      <w:r w:rsidRPr="003633BE">
        <w:rPr>
          <w:sz w:val="28"/>
          <w:szCs w:val="28"/>
          <w:lang w:val="nb-NO"/>
        </w:rPr>
        <w:t xml:space="preserve">để thành lập các quỹ </w:t>
      </w:r>
      <w:r w:rsidRPr="003633BE">
        <w:rPr>
          <w:sz w:val="28"/>
          <w:szCs w:val="28"/>
          <w:lang w:val="vi-VN"/>
        </w:rPr>
        <w:t>trong nguồn thu sự nghiệp</w:t>
      </w:r>
      <w:r w:rsidRPr="003633BE">
        <w:rPr>
          <w:sz w:val="28"/>
          <w:szCs w:val="28"/>
          <w:lang w:val="nb-NO"/>
        </w:rPr>
        <w:t xml:space="preserve"> </w:t>
      </w:r>
      <w:r w:rsidRPr="003633BE">
        <w:rPr>
          <w:bCs/>
          <w:sz w:val="28"/>
          <w:szCs w:val="28"/>
          <w:lang w:val="nb-NO"/>
        </w:rPr>
        <w:t>[H9.9.2.5]. Các khoản chi bình quân hằng năm của trường cho CB-VC chiếm 53,1%; cho đào tạo chiếm 22.1%; cho cơ sở vật chất chiếm 10,5%; chi cho hoạt động NCKH chiếm 0,2%; còn lại là chi khác [H9.9.2.6].</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lastRenderedPageBreak/>
        <w:t>Ngoài các khoản trên, 5 năm qua Trường còn được cấp trên cấp cho 5,3 tỷ kinh phí không thường xuyên để Trường đầu tư mua sắm máy móc, trang thiết bị, chi trợ cấp khó khăn cho viên chức có hệ số lương nhỏ hơn 3, chi miễn giảm học phí cho HSSV,... [H9.9.2.7].</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Các nguồn tài chính của trường đều được thực hiện đúng quy định: thu đúng, đủ và phản ảnh đầy đủ vào sổ sách kế toán và phần mềm kế toán IMAS. Nguồn tài chính đáp ứng được cho các hoạt động đào tạo, NCKH và quản lý</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Thực hiện đúng các chế độ chính sách cho các đối tượng theo quy chế chi tiêu nội bộ cũng như các văn bản chính sách của nhà nước quy định.</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Công tác tuyển sinh trong những năm gần đây chưa cải tiến nên số lượng HSSV tuyển vào thấp hơn các năm trước, lượng HSSV trong quá trình đào tạo giảm nhiều nên nguồn thu bị giảm dẫn đến việc đầu tư trang thiết bị, tăng cường cơ sở vật chất, nâng cao đời sống cho CB- GV- NV bị hạn chế.</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Chưa tận dụng khai thác tối đa cơ sở vật chất trang thiết bị sẵn có của trường, nhất là trong lĩnh vực NCKH; chưa đa dạng hoá các loại hình đào tạo; các hoạt động liên kết đào tạo với các trường trong nước và quốc tế chưa được tổ chức để tăng nguồn thu cho trường.</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4. Kế hoạch hành động:</w:t>
      </w:r>
    </w:p>
    <w:p w:rsidR="009726B5" w:rsidRPr="003633BE" w:rsidRDefault="009726B5" w:rsidP="009726B5">
      <w:pPr>
        <w:widowControl w:val="0"/>
        <w:spacing w:line="288" w:lineRule="auto"/>
        <w:ind w:firstLine="720"/>
        <w:jc w:val="both"/>
        <w:rPr>
          <w:bCs/>
          <w:spacing w:val="-2"/>
          <w:sz w:val="28"/>
          <w:szCs w:val="28"/>
          <w:lang w:val="nb-NO"/>
        </w:rPr>
      </w:pPr>
      <w:r w:rsidRPr="003633BE">
        <w:rPr>
          <w:bCs/>
          <w:spacing w:val="-2"/>
          <w:sz w:val="28"/>
          <w:szCs w:val="28"/>
          <w:lang w:val="nb-NO"/>
        </w:rPr>
        <w:t>Trong các năm tới bám sát kế hoạch chiến lược phát triển để mở rộng qui mô, loại hình đào tạo một cách hợp lý đáp ứng yêu cầu phát triển KT-XH của đất nước và tận dụng cơ sở vật chất sẵn có để tăng thêm nguồn thu, sử dụng kinh phí tiết kiệm, hiệu quả để nhằm đáp ứng nhiều hơn nữa cho các hoạt động đào tạo, NCKH và các hoạt động khác của trường, đồng thời tăng thu nhập cho CB-VC của trường.</w:t>
      </w:r>
    </w:p>
    <w:p w:rsidR="009726B5" w:rsidRPr="003633BE" w:rsidRDefault="009726B5" w:rsidP="009726B5">
      <w:pPr>
        <w:widowControl w:val="0"/>
        <w:spacing w:line="288" w:lineRule="auto"/>
        <w:ind w:firstLine="720"/>
        <w:jc w:val="both"/>
        <w:rPr>
          <w:bCs/>
          <w:sz w:val="28"/>
          <w:szCs w:val="28"/>
          <w:lang w:val="nb-NO"/>
        </w:rPr>
      </w:pPr>
      <w:r w:rsidRPr="003633BE">
        <w:rPr>
          <w:sz w:val="28"/>
          <w:szCs w:val="28"/>
          <w:lang w:val="nb-NO"/>
        </w:rPr>
        <w:t>Tổ chức nghiên cứu đánh giá thực trạng, khả năng, vị thế của trường trong giai đoạn hiện tại; tìm hiểu nhu cầu của các đơn vị, các địa phương về nâng cao dân trí, đào tạo và bồi dưỡng nhân lực để cải tiến các loại hình đào tạo, dịch vụ hiện có, thiết kế các dịch vụ mới dựa trên cơ sở xác định nhu cầu và thị trường “tiềm năng” để đề ra chiến lược tạo nguồn thu hợp pháp.</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5. Tự đánh giá: Đạt</w:t>
      </w:r>
    </w:p>
    <w:p w:rsidR="009726B5" w:rsidRPr="003633BE" w:rsidRDefault="009726B5" w:rsidP="009726B5">
      <w:pPr>
        <w:widowControl w:val="0"/>
        <w:tabs>
          <w:tab w:val="left" w:pos="1080"/>
        </w:tabs>
        <w:autoSpaceDE w:val="0"/>
        <w:autoSpaceDN w:val="0"/>
        <w:adjustRightInd w:val="0"/>
        <w:spacing w:line="288" w:lineRule="auto"/>
        <w:ind w:firstLine="720"/>
        <w:jc w:val="both"/>
        <w:rPr>
          <w:b/>
          <w:bCs/>
          <w:i/>
          <w:iCs/>
          <w:spacing w:val="-1"/>
          <w:sz w:val="28"/>
          <w:szCs w:val="28"/>
          <w:lang w:val="vi-VN"/>
        </w:rPr>
      </w:pPr>
      <w:r w:rsidRPr="003633BE">
        <w:rPr>
          <w:b/>
          <w:bCs/>
          <w:i/>
          <w:iCs/>
          <w:spacing w:val="-1"/>
          <w:sz w:val="28"/>
          <w:szCs w:val="28"/>
          <w:lang w:val="vi-VN"/>
        </w:rPr>
        <w:t xml:space="preserve">Tiêu chí </w:t>
      </w:r>
      <w:r w:rsidRPr="003633BE">
        <w:rPr>
          <w:b/>
          <w:i/>
          <w:sz w:val="28"/>
          <w:szCs w:val="28"/>
          <w:lang w:val="vi-VN"/>
        </w:rPr>
        <w:t>9.3.</w:t>
      </w:r>
      <w:r w:rsidRPr="003633BE">
        <w:rPr>
          <w:b/>
          <w:sz w:val="28"/>
          <w:szCs w:val="28"/>
          <w:lang w:val="vi-VN"/>
        </w:rPr>
        <w:t xml:space="preserve"> </w:t>
      </w:r>
      <w:r w:rsidRPr="003633BE">
        <w:rPr>
          <w:b/>
          <w:bCs/>
          <w:sz w:val="28"/>
          <w:szCs w:val="28"/>
          <w:lang w:val="vi-VN"/>
        </w:rPr>
        <w:t xml:space="preserve">Thực hiện </w:t>
      </w:r>
      <w:r w:rsidRPr="003633BE">
        <w:rPr>
          <w:b/>
          <w:bCs/>
          <w:i/>
          <w:sz w:val="28"/>
          <w:szCs w:val="28"/>
          <w:u w:val="single"/>
          <w:lang w:val="vi-VN"/>
        </w:rPr>
        <w:t xml:space="preserve">công khai tài chính </w:t>
      </w:r>
      <w:r w:rsidRPr="003633BE">
        <w:rPr>
          <w:b/>
          <w:bCs/>
          <w:sz w:val="28"/>
          <w:szCs w:val="28"/>
          <w:lang w:val="vi-VN"/>
        </w:rPr>
        <w:t xml:space="preserve">để giảng viên, cán bộ, công nhân viên </w:t>
      </w:r>
      <w:r w:rsidRPr="003633BE">
        <w:rPr>
          <w:b/>
          <w:bCs/>
          <w:i/>
          <w:sz w:val="28"/>
          <w:szCs w:val="28"/>
          <w:u w:val="single"/>
          <w:lang w:val="vi-VN"/>
        </w:rPr>
        <w:t>biết</w:t>
      </w:r>
      <w:r w:rsidRPr="003633BE">
        <w:rPr>
          <w:b/>
          <w:bCs/>
          <w:sz w:val="28"/>
          <w:szCs w:val="28"/>
          <w:lang w:val="vi-VN"/>
        </w:rPr>
        <w:t xml:space="preserve"> và </w:t>
      </w:r>
      <w:r w:rsidRPr="003633BE">
        <w:rPr>
          <w:b/>
          <w:bCs/>
          <w:i/>
          <w:sz w:val="28"/>
          <w:szCs w:val="28"/>
          <w:u w:val="single"/>
          <w:lang w:val="vi-VN"/>
        </w:rPr>
        <w:t>tham gia kiểm tra, giám sát</w:t>
      </w:r>
      <w:r w:rsidRPr="003633BE">
        <w:rPr>
          <w:b/>
          <w:bCs/>
          <w:sz w:val="28"/>
          <w:szCs w:val="28"/>
          <w:lang w:val="vi-VN"/>
        </w:rPr>
        <w:t>.</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1. Mô tả</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 xml:space="preserve">Công khai tài chính là biện pháp nhằm phát huy quyền làm chủ của CB-VC của trường. Công tác công khai tài chính của trường được thực hiện tại hội nghị CB-VC hằng năm về các khoản thu chi, trích lập và sử dụng quỹ. Những vấn đề còn vướng mắc, chưa rõ trong công tác quản lý tài chính được các đơn vị, CB-VC </w:t>
      </w:r>
      <w:r w:rsidRPr="003633BE">
        <w:rPr>
          <w:bCs/>
          <w:sz w:val="28"/>
          <w:szCs w:val="28"/>
          <w:lang w:val="nb-NO"/>
        </w:rPr>
        <w:lastRenderedPageBreak/>
        <w:t>phản ánh kịp thời với ban thanh tra nhân dân của trường [H9.9.3.1]. Ban thanh tra nhân dân có trách nhiệm kiểm tra cụ thể rõ ràng minh bạch để trả lời theo kiến nghị của CB-VC, góp phần nâng cao hiệu quả dân chủ trong hoạt động tài chính và quản lý tài chính [H9.9.3.2].</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Công tác quản lý tài chính của trường đã được tin học hoá với các phần mềm phục vụ cho công tác kế toán, quản lý học phí, tài sản… đảm bảo chính xác, đầy đủ, kịp thời, thuận tiện cho công tác kiểm tra, thanh tra tài chính. Hằng năm, Trường tổ chức kiểm toán nội bộ công tác tài chính để kiểm tra, giám sát các hoạt động thu chi của trường thực hiện đúng qui định Nhà nước và Quy chế chi tiêu nội bộ nhằm đánh giá, kiến nghị và chấn chỉnh những thiếu sót trong công tác quản lý tài chính [H9.9.3.3].</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Căn cứ vào Thông tư số 21/2005/TT-BTC ngày 22/3/2005 của Bộ Tài chính hướng dẫn thực hiện quy chế công khai tài chính đối với các đơn vị dự toán ngân sách và các tổ chức được NSNN hỗ trợ, Trường đã thực hiện niêm yết thông báo công khai dự toán thu – chi, quyết toán thu chi nguồn NSNN và các nguồn khác tại bảng tin của trường đúng theo thời gian quy định [H9.9.3.4]. Nhằm mục đích công bố công khai rộng rãi hơn, Trường đã thực hiện công khai tài chính trong cam kết chất lượng và tải lên website [H9.9.3.5].</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Ngoài các hình thức trên, các năm qua Trường còn tiến hành công khai quản lý, sử dụng phương tiện đi lại và tài sản khác; công khai kế hoạch mua sắm tài sản nhà nước theo dự toán; công khai kết quả thực hiện mua sắm tài sản nhà nước theo dự toán; công khai tình hình xử lý tài sản nhà nước gồm điều chuyển, thanh lý, bán chuyển nhượng và các hình thức chuyển đổi sở hữu khác; công khai việc cho thuê tài sản nhà nước; công khai quản lý, sử dụng trụ sở làm việc, cơ sở hoạt động sự nghiệp đúng theo quy định của nhà nước [H9.9.3.6].</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Để tăng cường công tác kiểm tra, giám sát tất cả hoạt động của trường, trong đó có công tác quản lý tài chính, các năm qua Trường đã thành lập các Ban Phòng, chống tham nhũng, lãng phí [H9.9.3.8] và Ban Kiểm tra nội bộ - Ban Chỉ đạo thực hiện quy chế dân chủ cơ sở [H9.9.3.8] của trường. Trưởng ban thanh tra nhân dân là thành viên của Ban Kiểm tra nội bộ - Ban Chỉ đạo thực hiện quy chế dân chủ cơ sở.</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2. Điểm mạnh: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Hằng năm Trường thực hiện tốt công tác công khai tài chính theo định kỳ đầy đủ để mọi người kiểm tra các hoạt động thu chi của trường, đóng góp ý kiến trong sử dụng các nguồn thu, nhằm phát huy những mặt mạnh; khắc phục những tồn tại, đưa công tác tài chính và quản lý tài chính ngày càng đi vào nề nếp và có hiệu quả thiết thực. Công tác thanh tra giám sát được thực hiện thường xuyên, nâng cao hiệu quả dân chủ trong quản lý tài chính.</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lastRenderedPageBreak/>
        <w:t>3. Những tồn tại:</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Việc công khai tài chính chỉ thực hiện ở hội nghị CB-VC hằng năm, chưa đa dạng các hình thức công khai.</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4. Kế hoạch hành động:</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Đa dạng hoá hình thức công khai tài chính như: công bố trong các kỳ họp thường niên của đơn vị, niêm yết công khai tại đơn vị, thông báo bằng văn bản đến các đơn vị, cá nhân có liên quan để kiểm tra, giám sát công tác tài chính.</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Năm 2016 tiến hành xây dựng quy định về cơ chế kiểm tra, kiểm soát nội bộ và quy trình triển khai để các đơn vị tự tiến hành kiểm tra nội bộ, chuẩn bị cho triển khai thực hiện quản lý theo tiêu chuẩn chất lượng ISO.</w:t>
      </w:r>
    </w:p>
    <w:p w:rsidR="009726B5" w:rsidRPr="003633BE" w:rsidRDefault="009726B5" w:rsidP="009726B5">
      <w:pPr>
        <w:widowControl w:val="0"/>
        <w:autoSpaceDE w:val="0"/>
        <w:autoSpaceDN w:val="0"/>
        <w:adjustRightInd w:val="0"/>
        <w:spacing w:line="288" w:lineRule="auto"/>
        <w:ind w:firstLine="720"/>
        <w:jc w:val="both"/>
        <w:rPr>
          <w:b/>
          <w:bCs/>
          <w:sz w:val="28"/>
          <w:szCs w:val="28"/>
          <w:lang w:val="pt-BR"/>
        </w:rPr>
      </w:pPr>
      <w:r w:rsidRPr="003633BE">
        <w:rPr>
          <w:b/>
          <w:bCs/>
          <w:sz w:val="28"/>
          <w:szCs w:val="28"/>
          <w:lang w:val="pt-BR"/>
        </w:rPr>
        <w:t>5. Tự đánh giá: Đạt</w:t>
      </w:r>
    </w:p>
    <w:p w:rsidR="009726B5" w:rsidRPr="003633BE" w:rsidRDefault="009726B5" w:rsidP="009726B5">
      <w:pPr>
        <w:widowControl w:val="0"/>
        <w:autoSpaceDE w:val="0"/>
        <w:autoSpaceDN w:val="0"/>
        <w:adjustRightInd w:val="0"/>
        <w:spacing w:line="288" w:lineRule="auto"/>
        <w:ind w:firstLine="720"/>
        <w:jc w:val="both"/>
        <w:rPr>
          <w:rFonts w:eastAsia="TimesNewRoman,BoldOOEnc"/>
          <w:bCs/>
          <w:sz w:val="28"/>
          <w:szCs w:val="28"/>
          <w:lang w:val="pt-BR"/>
        </w:rPr>
      </w:pPr>
      <w:r w:rsidRPr="003633BE">
        <w:rPr>
          <w:b/>
          <w:bCs/>
          <w:sz w:val="28"/>
          <w:szCs w:val="28"/>
          <w:lang w:val="pt-BR"/>
        </w:rPr>
        <w:t>K</w:t>
      </w:r>
      <w:r w:rsidRPr="003633BE">
        <w:rPr>
          <w:rFonts w:eastAsia="TimesNewRoman,BoldOOEnc"/>
          <w:b/>
          <w:bCs/>
          <w:sz w:val="28"/>
          <w:szCs w:val="28"/>
          <w:lang w:val="pt-BR"/>
        </w:rPr>
        <w:t xml:space="preserve">ết luận </w:t>
      </w:r>
      <w:r w:rsidRPr="003633BE">
        <w:rPr>
          <w:b/>
          <w:bCs/>
          <w:sz w:val="28"/>
          <w:szCs w:val="28"/>
          <w:lang w:val="pt-BR"/>
        </w:rPr>
        <w:t>v</w:t>
      </w:r>
      <w:r w:rsidRPr="003633BE">
        <w:rPr>
          <w:rFonts w:eastAsia="TimesNewRoman,BoldOOEnc"/>
          <w:b/>
          <w:bCs/>
          <w:sz w:val="28"/>
          <w:szCs w:val="28"/>
          <w:lang w:val="pt-BR"/>
        </w:rPr>
        <w:t>ề T</w:t>
      </w:r>
      <w:r w:rsidRPr="003633BE">
        <w:rPr>
          <w:b/>
          <w:bCs/>
          <w:sz w:val="28"/>
          <w:szCs w:val="28"/>
          <w:lang w:val="pt-BR"/>
        </w:rPr>
        <w:t>iêu chu</w:t>
      </w:r>
      <w:r w:rsidRPr="003633BE">
        <w:rPr>
          <w:rFonts w:eastAsia="TimesNewRoman,BoldOOEnc"/>
          <w:b/>
          <w:bCs/>
          <w:sz w:val="28"/>
          <w:szCs w:val="28"/>
          <w:lang w:val="pt-BR"/>
        </w:rPr>
        <w:t>ẩn 9:</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Công tác tài chính và quản lý tài chính của trường đã đi vào nề nếp, cơ bản thực hiện đầy đủ, đúng các chế độ chính sách quy định hiện hành; hạch toán thu, chi rõ ràng; đã ứng dụng công nghệ thông tin vào công tác quản lý tài chính; nguồn thu chủ yếu chi cho công tác giảng dạy và phục vụ học tập cho HSSV học trên mô hình học cụ, vật tư, máy móc, trang thiết bị và các dụng cụ học tập khác. Tất cả các khoản chi đều căn cứ vào quy chế chi tiêu nội bộ hằng năm và được công khai cho toàn bộ CB-VC biết. Tuy nhiên trong 5 năm qua nguồn tài chính từ ngân sách nhà nước của trường bị giảm do lượng tuyển đầu vào và quy mô đào tạo giảm. Các hoạt động NCKH, chuyển giao công nghệ, liên kết đào tạo chưa đóng góp tăng nguồn thu cho trường. Các hoạt động đào tạo ngắn hạn và các dịch vụ khác đóng góp vào nguồn thu còn quá ít (khoảng 8,4%).</w:t>
      </w:r>
    </w:p>
    <w:p w:rsidR="009726B5" w:rsidRPr="003633BE" w:rsidRDefault="009726B5" w:rsidP="009726B5">
      <w:pPr>
        <w:widowControl w:val="0"/>
        <w:spacing w:line="288" w:lineRule="auto"/>
        <w:ind w:firstLine="720"/>
        <w:jc w:val="both"/>
        <w:rPr>
          <w:bCs/>
          <w:sz w:val="28"/>
          <w:szCs w:val="28"/>
          <w:lang w:val="nb-NO"/>
        </w:rPr>
      </w:pPr>
      <w:r w:rsidRPr="003633BE">
        <w:rPr>
          <w:bCs/>
          <w:sz w:val="28"/>
          <w:szCs w:val="28"/>
          <w:lang w:val="nb-NO"/>
        </w:rPr>
        <w:t>Trong những năm tiếp theo Trường cố gắng đưa công tác hoạt động tài chính và quản lý tài chính tốt hơn nữa để phục vụ cho công tác dạy và học đạt kết quả cao, đúng tầm với quy mô phát triển chiến lược.</w:t>
      </w:r>
    </w:p>
    <w:p w:rsidR="009726B5" w:rsidRPr="003633BE" w:rsidRDefault="009726B5" w:rsidP="009726B5">
      <w:pPr>
        <w:widowControl w:val="0"/>
        <w:autoSpaceDE w:val="0"/>
        <w:autoSpaceDN w:val="0"/>
        <w:adjustRightInd w:val="0"/>
        <w:spacing w:line="288" w:lineRule="auto"/>
        <w:ind w:firstLine="720"/>
        <w:jc w:val="both"/>
        <w:rPr>
          <w:b/>
          <w:bCs/>
          <w:i/>
          <w:sz w:val="32"/>
          <w:szCs w:val="32"/>
          <w:lang w:val="nb-NO"/>
        </w:rPr>
      </w:pPr>
      <w:r w:rsidRPr="003633BE">
        <w:rPr>
          <w:b/>
          <w:bCs/>
          <w:i/>
          <w:sz w:val="32"/>
          <w:szCs w:val="32"/>
          <w:lang w:val="vi-VN"/>
        </w:rPr>
        <w:t>Tiêu chuẩn 10: Quan hệ giữa Trường và xã hội</w:t>
      </w:r>
    </w:p>
    <w:p w:rsidR="009726B5" w:rsidRPr="003633BE" w:rsidRDefault="009726B5" w:rsidP="009726B5">
      <w:pPr>
        <w:widowControl w:val="0"/>
        <w:autoSpaceDE w:val="0"/>
        <w:autoSpaceDN w:val="0"/>
        <w:adjustRightInd w:val="0"/>
        <w:spacing w:line="283" w:lineRule="auto"/>
        <w:ind w:firstLine="720"/>
        <w:jc w:val="both"/>
        <w:rPr>
          <w:b/>
          <w:bCs/>
          <w:sz w:val="28"/>
          <w:szCs w:val="28"/>
          <w:lang w:val="vi-VN"/>
        </w:rPr>
      </w:pPr>
      <w:r w:rsidRPr="003633BE">
        <w:rPr>
          <w:b/>
          <w:bCs/>
          <w:sz w:val="28"/>
          <w:szCs w:val="28"/>
          <w:lang w:val="vi-VN"/>
        </w:rPr>
        <w:t>Mở đầu:</w:t>
      </w:r>
    </w:p>
    <w:p w:rsidR="009726B5" w:rsidRPr="003633BE" w:rsidRDefault="009726B5" w:rsidP="009726B5">
      <w:pPr>
        <w:pStyle w:val="Default"/>
        <w:widowControl w:val="0"/>
        <w:spacing w:line="283" w:lineRule="auto"/>
        <w:ind w:firstLine="720"/>
        <w:jc w:val="both"/>
        <w:rPr>
          <w:color w:val="auto"/>
          <w:sz w:val="28"/>
          <w:szCs w:val="28"/>
          <w:lang w:val="nb-NO"/>
        </w:rPr>
      </w:pPr>
      <w:r w:rsidRPr="003633BE">
        <w:rPr>
          <w:color w:val="auto"/>
          <w:sz w:val="28"/>
          <w:szCs w:val="28"/>
          <w:lang w:val="pt-BR"/>
        </w:rPr>
        <w:t xml:space="preserve">Cùng với việc tập trung vào nhiệm vụ chính là đào tạo nguồn nhân lực có chất lượng đáp ứng nhu cầu xã hội, Trường cũng không ngừng tăng cường công tác giáo dục chính trị tư tưởng, xây dựng môi trường giáo dục, rèn luyện kỹ năng sống, gắn kết hoạt động giáo dục đào tạo của trường với xã hội. Trong các năm qua trường đã thiết lập các mối quan hệ </w:t>
      </w:r>
      <w:r w:rsidRPr="003633BE">
        <w:rPr>
          <w:color w:val="auto"/>
          <w:sz w:val="28"/>
          <w:szCs w:val="28"/>
          <w:lang w:val="nb-NO"/>
        </w:rPr>
        <w:t xml:space="preserve">mật thiết </w:t>
      </w:r>
      <w:r w:rsidRPr="003633BE">
        <w:rPr>
          <w:color w:val="auto"/>
          <w:sz w:val="28"/>
          <w:szCs w:val="28"/>
          <w:lang w:val="pt-BR"/>
        </w:rPr>
        <w:t xml:space="preserve">với </w:t>
      </w:r>
      <w:r w:rsidRPr="003633BE">
        <w:rPr>
          <w:color w:val="auto"/>
          <w:sz w:val="28"/>
          <w:szCs w:val="28"/>
          <w:lang w:val="nb-NO"/>
        </w:rPr>
        <w:t>chính quyền, tổ chức xã hội,</w:t>
      </w:r>
      <w:r w:rsidRPr="003633BE">
        <w:rPr>
          <w:color w:val="auto"/>
          <w:sz w:val="28"/>
          <w:szCs w:val="28"/>
          <w:lang w:val="pt-BR"/>
        </w:rPr>
        <w:t xml:space="preserve"> các cơ sở văn hoá, nghệ thuật, thể dục thể thao, thông tin đại chúng ở địa phương nhằm phối hợp</w:t>
      </w:r>
      <w:r w:rsidRPr="003633BE">
        <w:rPr>
          <w:color w:val="auto"/>
          <w:sz w:val="28"/>
          <w:szCs w:val="28"/>
          <w:lang w:val="nb-NO"/>
        </w:rPr>
        <w:t xml:space="preserve"> và giải quyết tốt những vấn đề về an ninh trật tự, môi trường, phong trào văn hóa thể dục thể thao, phong trào đền ơn đáp nghĩa; hoạt động xã hội, từ thiện, hiến máu nhân đạo...</w:t>
      </w:r>
      <w:r w:rsidRPr="003633BE">
        <w:rPr>
          <w:color w:val="auto"/>
          <w:sz w:val="28"/>
          <w:szCs w:val="28"/>
          <w:lang w:val="pt-BR"/>
        </w:rPr>
        <w:t xml:space="preserve"> </w:t>
      </w:r>
      <w:r w:rsidRPr="003633BE">
        <w:rPr>
          <w:color w:val="auto"/>
          <w:sz w:val="28"/>
          <w:szCs w:val="28"/>
          <w:lang w:val="nb-NO"/>
        </w:rPr>
        <w:t xml:space="preserve">Các hoạt động này đã tạo ra môi trường giáo dục lành mạnh; hỗ trợ tích cực cho công tác giáo dục, rèn luyện chính trị, tư </w:t>
      </w:r>
      <w:r w:rsidRPr="003633BE">
        <w:rPr>
          <w:color w:val="auto"/>
          <w:sz w:val="28"/>
          <w:szCs w:val="28"/>
          <w:lang w:val="nb-NO"/>
        </w:rPr>
        <w:lastRenderedPageBreak/>
        <w:t xml:space="preserve">tưởng, đạo đức lối sống; </w:t>
      </w:r>
      <w:r w:rsidRPr="003633BE">
        <w:rPr>
          <w:color w:val="auto"/>
          <w:sz w:val="28"/>
          <w:szCs w:val="28"/>
          <w:lang w:val="pt-BR"/>
        </w:rPr>
        <w:t xml:space="preserve">và tạo môi trường thuận lợi </w:t>
      </w:r>
      <w:r w:rsidRPr="003633BE">
        <w:rPr>
          <w:color w:val="auto"/>
          <w:sz w:val="28"/>
          <w:szCs w:val="28"/>
          <w:lang w:val="nb-NO"/>
        </w:rPr>
        <w:t xml:space="preserve">cải thiện đời sống văn hoá tinh thần, </w:t>
      </w:r>
      <w:r w:rsidRPr="003633BE">
        <w:rPr>
          <w:color w:val="auto"/>
          <w:sz w:val="28"/>
          <w:szCs w:val="28"/>
          <w:lang w:val="pt-BR"/>
        </w:rPr>
        <w:t>rèn luyện thể dục thể thao</w:t>
      </w:r>
      <w:r w:rsidRPr="003633BE">
        <w:rPr>
          <w:color w:val="auto"/>
          <w:sz w:val="28"/>
          <w:szCs w:val="28"/>
          <w:lang w:val="nb-NO"/>
        </w:rPr>
        <w:t xml:space="preserve"> của CB-VC và HSSV.</w:t>
      </w:r>
    </w:p>
    <w:p w:rsidR="009726B5" w:rsidRPr="003633BE" w:rsidRDefault="009726B5" w:rsidP="009726B5">
      <w:pPr>
        <w:widowControl w:val="0"/>
        <w:tabs>
          <w:tab w:val="left" w:pos="567"/>
          <w:tab w:val="left" w:pos="5488"/>
        </w:tabs>
        <w:spacing w:line="283" w:lineRule="auto"/>
        <w:ind w:firstLine="720"/>
        <w:jc w:val="both"/>
        <w:rPr>
          <w:sz w:val="28"/>
          <w:szCs w:val="28"/>
          <w:lang w:val="nb-NO"/>
        </w:rPr>
      </w:pPr>
      <w:r w:rsidRPr="003633BE">
        <w:rPr>
          <w:b/>
          <w:bCs/>
          <w:sz w:val="28"/>
          <w:szCs w:val="28"/>
          <w:lang w:val="vi-VN"/>
        </w:rPr>
        <w:t xml:space="preserve">Tiêu chí </w:t>
      </w:r>
      <w:r w:rsidRPr="003633BE">
        <w:rPr>
          <w:b/>
          <w:i/>
          <w:sz w:val="28"/>
          <w:szCs w:val="28"/>
          <w:lang w:val="pt-BR"/>
        </w:rPr>
        <w:t>10.1.</w:t>
      </w:r>
      <w:r w:rsidRPr="003633BE">
        <w:rPr>
          <w:b/>
          <w:sz w:val="28"/>
          <w:szCs w:val="28"/>
          <w:lang w:val="pt-BR"/>
        </w:rPr>
        <w:t xml:space="preserve"> </w:t>
      </w:r>
      <w:r w:rsidRPr="003633BE">
        <w:rPr>
          <w:b/>
          <w:bCs/>
          <w:i/>
          <w:sz w:val="28"/>
          <w:szCs w:val="28"/>
          <w:u w:val="single"/>
          <w:lang w:val="vi-VN"/>
        </w:rPr>
        <w:t>Thiết lập</w:t>
      </w:r>
      <w:r w:rsidRPr="003633BE">
        <w:rPr>
          <w:b/>
          <w:bCs/>
          <w:sz w:val="28"/>
          <w:szCs w:val="28"/>
          <w:lang w:val="vi-VN"/>
        </w:rPr>
        <w:t xml:space="preserve"> được các </w:t>
      </w:r>
      <w:r w:rsidRPr="003633BE">
        <w:rPr>
          <w:b/>
          <w:bCs/>
          <w:i/>
          <w:sz w:val="28"/>
          <w:szCs w:val="28"/>
          <w:u w:val="single"/>
          <w:lang w:val="vi-VN"/>
        </w:rPr>
        <w:t>mối quan hệ</w:t>
      </w:r>
      <w:r w:rsidRPr="003633BE">
        <w:rPr>
          <w:b/>
          <w:bCs/>
          <w:sz w:val="28"/>
          <w:szCs w:val="28"/>
          <w:lang w:val="vi-VN"/>
        </w:rPr>
        <w:t xml:space="preserve"> giữa Trường với các </w:t>
      </w:r>
      <w:r w:rsidRPr="003633BE">
        <w:rPr>
          <w:b/>
          <w:bCs/>
          <w:i/>
          <w:sz w:val="28"/>
          <w:szCs w:val="28"/>
          <w:u w:val="single"/>
          <w:lang w:val="vi-VN"/>
        </w:rPr>
        <w:t>cơ sở</w:t>
      </w:r>
      <w:r w:rsidRPr="003633BE">
        <w:rPr>
          <w:b/>
          <w:bCs/>
          <w:sz w:val="28"/>
          <w:szCs w:val="28"/>
          <w:lang w:val="vi-VN"/>
        </w:rPr>
        <w:t xml:space="preserve"> văn hoá, nghệ thuật, thể dục thể thao, thông tin đại chúng ở địa phương.</w:t>
      </w:r>
    </w:p>
    <w:p w:rsidR="009726B5" w:rsidRPr="003633BE" w:rsidRDefault="009726B5" w:rsidP="009726B5">
      <w:pPr>
        <w:widowControl w:val="0"/>
        <w:tabs>
          <w:tab w:val="left" w:pos="2160"/>
          <w:tab w:val="left" w:pos="5488"/>
        </w:tabs>
        <w:spacing w:line="283" w:lineRule="auto"/>
        <w:ind w:firstLine="720"/>
        <w:jc w:val="both"/>
        <w:rPr>
          <w:b/>
          <w:sz w:val="28"/>
          <w:szCs w:val="28"/>
          <w:lang w:val="nb-NO"/>
        </w:rPr>
      </w:pPr>
      <w:r w:rsidRPr="003633BE">
        <w:rPr>
          <w:b/>
          <w:sz w:val="28"/>
          <w:szCs w:val="28"/>
          <w:lang w:val="nb-NO"/>
        </w:rPr>
        <w:t>1. Mô tả</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Để giáo dục tinh thần yêu nước, lòng biết ơn đến các anh hùng liệt sỹ đã hy sinh vì sự nghiệp giải phóng dân tộc Trường phối hợp với Vùng 2 Hải quân; Nhà Văn hóa sinh viên; Trường đoàn Lý Tự Trọng tổ chức thực hiện các chương trình “Thắp sáng ước mơ tuổi trẻ Việt Nam”; “Tuổi trẻ vì biển, đảo quê hương”; “Về nguồn”; “Hành trình bảo tàng”; “Noi gương người thanh niên cộng sản đầu tiên Lý Tự Trọng” [H10.10.1.1]; phối hợp với Bảo tàng Tôn Đức Thắng thực hiện triển lãm về cuộc đời sự nghiệp cách mạng của Chủ tịch Tôn Đức Thắng, tổ chức cuộc thi tìm hiểu về cuộc đời, sự nghiệp cách mạng của Chủ tịch Tôn Đức Thắng [H10.10.1.2]; phối hợp với Nhà văn hóa sinh viên tổ chức kỷ niệm 100 năm ngày sinh đồng chí Lý Tự Trọng (20/10/1914 – 20/10/2014) chủ đề “Lý Tự Trọng sống mãi tên anh” tại trường [H10.10.1.3]; tổ chức giao lưu – kết nghĩa với đồn biên phòng 554, xã đảo Thạnh An – Cần Giờ [H10.10.1.4].</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Đề trang bị kiến thức và kỹ năng mềm, Trường đã phối hợp với Trung tâm Hỗ trợ HSSV tổ chức chuỗi chương trình kỹ năng thực hành xã hội “Tôi là sinh viên”; “Khéo léo, sáng tạo vui đến trường”; “Chìa khóa thành công”; “Tiếp sức Công nghệ”; “Phương pháp học tập hiệu quả”; “Kỹ năng tìm việc online”; “Chung tay góp sức vì cộng đồng”; “Sinh viên làm chủ thời cuộc”; “Tỏa sáng nghị lực Việt”; “Tài năng và pháp luật” [H10.10.1.5]; phối hợp với Trung tâm công tác xã hội thanh niên, Chi cục dân số kế hoạch hóa gia đình tổ chức chương trình truyền thông phòng, chống HIV/AIDS, chương trình “Chăm sóc sức khỏe sinh sản vị thành niên” [H10.10.1.6]; phối hợp với Công ty xe máy Honda tổ chức chương trình tập huấn kiến thức “An toàn giao thông và kỹ năng lái xe an toàn”, tổ chức đào tạo và sát hạch lái xe các hạng A1, A2 [H10.10.1.7].</w:t>
      </w:r>
    </w:p>
    <w:p w:rsidR="009726B5" w:rsidRPr="003633BE" w:rsidRDefault="009726B5" w:rsidP="009726B5">
      <w:pPr>
        <w:pStyle w:val="Default"/>
        <w:widowControl w:val="0"/>
        <w:spacing w:line="283" w:lineRule="auto"/>
        <w:ind w:firstLine="720"/>
        <w:jc w:val="both"/>
        <w:rPr>
          <w:color w:val="auto"/>
          <w:spacing w:val="-6"/>
          <w:sz w:val="28"/>
          <w:szCs w:val="28"/>
          <w:lang w:val="pt-BR"/>
        </w:rPr>
      </w:pPr>
      <w:r w:rsidRPr="003633BE">
        <w:rPr>
          <w:color w:val="auto"/>
          <w:spacing w:val="-6"/>
          <w:sz w:val="28"/>
          <w:szCs w:val="28"/>
          <w:lang w:val="pt-BR"/>
        </w:rPr>
        <w:t>Một lợi thế trong hoạt động thể dục thể thao là Trường có một sân bóng đá rộng 8000 m² trong khuôn viên. Trường đã tổ chức hội thao tại sân này cho CB-VC và HSSV nhân dịp các ngày lễ lớn của đất nước và dân tộc [H10.10.1.8]. Sân bóng đá cũng là nơi thường xuyên tổ chức hội thao truyền thống khối CĐ-TCCN [H10.10.1.9]. Hằng năm đội bóng đá nam giáo viên của trường đều tham gia giải bóng đá do công đoàn ngành tổ chức và đã đạt được những giải cao: giải nhất năm 2011, giải ba, tư năm 2012 đến năm 2014. Đội bóng chuyền luôn nằm trong 4 đội dẫn đầu của ngành giáo dục thành phố. Với kết quả đạt được, nhiều tập thể và cá nhân được khen thưởng khi tham gia Hội thao Cụm 1 – khối Cao Đẳng [H10.10.1.10].</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 xml:space="preserve">Trong hoạt động văn nghệ, trường có mối quan hệ khắng khít với Nhà văn hóa Quận Tân Bình. Hằng năm khi tổ chức hội diễn văn nghệ, Trường đã được </w:t>
      </w:r>
      <w:r w:rsidRPr="003633BE">
        <w:rPr>
          <w:color w:val="auto"/>
          <w:sz w:val="28"/>
          <w:szCs w:val="28"/>
          <w:lang w:val="pt-BR"/>
        </w:rPr>
        <w:lastRenderedPageBreak/>
        <w:t>Nhà văn hóa hỗ trợ cán bộ làm giám khảo, đạo diễn chương trình các đợt hội diễn cấp ngành và huấn luyện, tập dợt [H10.10.1.11]. Ngoài các hội diễn cấp ngành, trường còn phát huy mọi nguồn lực sẵn có và tranh thủ sự hỗ trợ của một số đơn vị, cá nhân đã dàn dựng được một số chương trình để tổ chức trình diễn có sự tham gia của nhiều ca sỹ khách mời [H10.10.1.12] góp phần đạt những kết quả nhất định trong việc cải thiện đời sống tinh thần của CB-VC và HSSV.</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Nhằm giúp cho HSSV tự tin chuẩn bị cho các kỳ thi kiểm tra trình độ ngoại ngữ theo chuẩn đầu ra, Trường đã phối hợp với Trường Anh ngữ Quốc Tế Hello tổ chức thực hiện chương trình “Thử sức cùng bài thi Toeic mới”; tổ chức tư vấn hỗ trợ học Anh ngữ giảm giá; tổ chức thi thử toiec quốc tế [H10.10.1.12].</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Nhiều năm qua, Trường đã phối hợp với báo Giáo dục và Thời đại, báo Tuổi trẻ tổ chức các Hội chợ tư vấn tuyển sinh và giới thiệu việc làm tại trường [H10.10.1.14]. Các hoạt động nổi bật của trường trong thời gian qua đã được các đài truyền hình VTV, HTV, BTV ghi lại và phát trên sóng, qua đó góp phần quảng bá, tuyên truyền hình ảnh trường trên phương tiện thông tin đại chúng, tuyên truyền thông báo tuyển sinh, thông tin tuyển dụng, hoạt động nhân đạo và các hoạt động xã hội khác... [H10.10.1.15]. Ngoài ra Trường phối hợp Trung tâm Thông tin Di động KV II – chi nhánh 1; Chi nhánh Viettel thành phố tổ chức chương trình hỗ trợ sinh viên mới [H10.10.1.13].</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Với cơ sở vật chất tốt, trong các năm qua, trường đã phối hợp với Thành đoàn và Báo Người lao động tổ chức Hội thi học sinh Giỏi nghề Tiện cấp thành phố [H10.10.1.16]. Ngoài ra trường cử HSSV tham gia thi các nghề khác đạt được nhiều thành tích cao [H10.10.1.17].</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Các mối quan hệ với các cơ sở trên đã góp phần xây dựng môi trường sư phạm vui tươi, lành mạnh, bổ ích; giúp HSSV giải trí sau những giờ học mệt mỏi để học tập tốt hơn, hỗ trợ, trang bị cho HSSV kiến thức, kỹ năng sống, rèn luyện sức khỏe để phát triển, hoàn thiện bản thân; giúp trường đào tạo nguồn nhân lực có chất lượng toàn diện, đáp ứng nhu cầu xã hội.</w:t>
      </w:r>
    </w:p>
    <w:p w:rsidR="009726B5" w:rsidRPr="003633BE" w:rsidRDefault="009726B5" w:rsidP="009726B5">
      <w:pPr>
        <w:widowControl w:val="0"/>
        <w:tabs>
          <w:tab w:val="left" w:pos="5488"/>
        </w:tabs>
        <w:spacing w:line="283" w:lineRule="auto"/>
        <w:ind w:firstLine="720"/>
        <w:jc w:val="both"/>
        <w:rPr>
          <w:b/>
          <w:bCs/>
          <w:sz w:val="28"/>
          <w:szCs w:val="28"/>
          <w:lang w:val="vi-VN"/>
        </w:rPr>
      </w:pPr>
      <w:r w:rsidRPr="003633BE">
        <w:rPr>
          <w:b/>
          <w:bCs/>
          <w:sz w:val="28"/>
          <w:szCs w:val="28"/>
          <w:lang w:val="vi-VN"/>
        </w:rPr>
        <w:t>2. Điểm mạnh và những yếu tố cần phát huy:</w:t>
      </w:r>
    </w:p>
    <w:p w:rsidR="009726B5" w:rsidRPr="003633BE" w:rsidRDefault="009726B5" w:rsidP="009726B5">
      <w:pPr>
        <w:pStyle w:val="Default"/>
        <w:widowControl w:val="0"/>
        <w:spacing w:line="283" w:lineRule="auto"/>
        <w:ind w:firstLine="720"/>
        <w:jc w:val="both"/>
        <w:rPr>
          <w:color w:val="auto"/>
          <w:sz w:val="28"/>
          <w:szCs w:val="28"/>
          <w:lang w:val="nb-NO"/>
        </w:rPr>
      </w:pPr>
      <w:r w:rsidRPr="003633BE">
        <w:rPr>
          <w:color w:val="auto"/>
          <w:sz w:val="28"/>
          <w:szCs w:val="28"/>
          <w:lang w:val="nb-NO"/>
        </w:rPr>
        <w:t>Trường đã thiết lập được mối quan hệ với các cơ sở văn hoá, nghệ thuật, thể dục thể thao, thông tin đại chúng ở địa phương để tạo môi trường giáo dục lành mạnh cho HSSV góp phần thực hiện mục tiêu và nhiệm vụ của trường, gắn Trường với xã hội, góp phần quảng bá rộng rãi hình ảnh của trường.</w:t>
      </w:r>
    </w:p>
    <w:p w:rsidR="009726B5" w:rsidRPr="003633BE" w:rsidRDefault="009726B5" w:rsidP="009726B5">
      <w:pPr>
        <w:pStyle w:val="Default"/>
        <w:widowControl w:val="0"/>
        <w:spacing w:line="283" w:lineRule="auto"/>
        <w:ind w:firstLine="720"/>
        <w:jc w:val="both"/>
        <w:rPr>
          <w:color w:val="auto"/>
          <w:sz w:val="28"/>
          <w:szCs w:val="28"/>
          <w:lang w:val="nb-NO"/>
        </w:rPr>
      </w:pPr>
      <w:r w:rsidRPr="003633BE">
        <w:rPr>
          <w:color w:val="auto"/>
          <w:sz w:val="28"/>
          <w:szCs w:val="28"/>
          <w:lang w:val="nb-NO"/>
        </w:rPr>
        <w:t>Qua các mối quan hệ đã thiết lập được, Trường thực hiện tốt công tác giáo dục kỹ năng mềm cho HSSV.</w:t>
      </w:r>
    </w:p>
    <w:p w:rsidR="009726B5" w:rsidRPr="003633BE" w:rsidRDefault="009726B5" w:rsidP="009726B5">
      <w:pPr>
        <w:widowControl w:val="0"/>
        <w:spacing w:line="283" w:lineRule="auto"/>
        <w:ind w:firstLine="720"/>
        <w:jc w:val="both"/>
        <w:rPr>
          <w:sz w:val="28"/>
          <w:szCs w:val="28"/>
          <w:lang w:val="vi-VN"/>
        </w:rPr>
      </w:pPr>
      <w:r w:rsidRPr="003633BE">
        <w:rPr>
          <w:b/>
          <w:bCs/>
          <w:sz w:val="28"/>
          <w:szCs w:val="28"/>
          <w:lang w:val="vi-VN"/>
        </w:rPr>
        <w:t>3. Những tồn tại, giải thích nguyên nhân:</w:t>
      </w:r>
    </w:p>
    <w:p w:rsidR="009726B5" w:rsidRPr="003633BE" w:rsidRDefault="009726B5" w:rsidP="009726B5">
      <w:pPr>
        <w:pStyle w:val="Default"/>
        <w:widowControl w:val="0"/>
        <w:spacing w:line="283" w:lineRule="auto"/>
        <w:ind w:firstLine="720"/>
        <w:jc w:val="both"/>
        <w:rPr>
          <w:color w:val="auto"/>
          <w:sz w:val="28"/>
          <w:szCs w:val="28"/>
          <w:lang w:val="nb-NO"/>
        </w:rPr>
      </w:pPr>
      <w:r w:rsidRPr="003633BE">
        <w:rPr>
          <w:color w:val="auto"/>
          <w:sz w:val="28"/>
          <w:szCs w:val="28"/>
          <w:lang w:val="nb-NO"/>
        </w:rPr>
        <w:t>Sự phối hợp giữa Trường với các cơ sở văn hoá, nghệ thuật, thể dục thể thao, thông tin đại chúng chỉ được thực hiện vào các thời điểm cao trào của hội diễn hay hội thao, v.v... chưa được thực hiện thường xuyên.</w:t>
      </w:r>
    </w:p>
    <w:p w:rsidR="009726B5" w:rsidRPr="003633BE" w:rsidRDefault="009726B5" w:rsidP="009726B5">
      <w:pPr>
        <w:pStyle w:val="Default"/>
        <w:widowControl w:val="0"/>
        <w:spacing w:line="283" w:lineRule="auto"/>
        <w:ind w:firstLine="720"/>
        <w:jc w:val="both"/>
        <w:rPr>
          <w:color w:val="auto"/>
          <w:sz w:val="28"/>
          <w:szCs w:val="28"/>
          <w:lang w:val="nb-NO"/>
        </w:rPr>
      </w:pPr>
      <w:r w:rsidRPr="003633BE">
        <w:rPr>
          <w:color w:val="auto"/>
          <w:sz w:val="28"/>
          <w:szCs w:val="28"/>
          <w:lang w:val="nb-NO"/>
        </w:rPr>
        <w:lastRenderedPageBreak/>
        <w:t>Trường chưa mở rộng thêm các mối quan hệ với các cơ sở văn hóa, nghệ thuật, thể dục thể thao khác.</w:t>
      </w:r>
    </w:p>
    <w:p w:rsidR="009726B5" w:rsidRPr="003633BE" w:rsidRDefault="009726B5" w:rsidP="009726B5">
      <w:pPr>
        <w:widowControl w:val="0"/>
        <w:tabs>
          <w:tab w:val="left" w:pos="5488"/>
        </w:tabs>
        <w:spacing w:line="283" w:lineRule="auto"/>
        <w:ind w:firstLine="720"/>
        <w:jc w:val="both"/>
        <w:rPr>
          <w:bCs/>
          <w:i/>
          <w:sz w:val="28"/>
          <w:szCs w:val="28"/>
          <w:lang w:val="nb-NO"/>
        </w:rPr>
      </w:pPr>
      <w:r w:rsidRPr="003633BE">
        <w:rPr>
          <w:b/>
          <w:bCs/>
          <w:sz w:val="28"/>
          <w:szCs w:val="28"/>
          <w:lang w:val="vi-VN"/>
        </w:rPr>
        <w:t>4. Kế hoạch hành động</w:t>
      </w:r>
      <w:r w:rsidRPr="003633BE">
        <w:rPr>
          <w:b/>
          <w:bCs/>
          <w:sz w:val="28"/>
          <w:szCs w:val="28"/>
          <w:lang w:val="nb-NO"/>
        </w:rPr>
        <w:t>:</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Từ năm 2016, Trường chủ động xây dựng kế hoạch trong việc phối hợp giữa Trường với tổ chức thể dục thể thao ở địa phương để có được sự hỗ trợ về mặt chuyên môn và vật chất cho Trường. Xây dựng kế hoạch, chủ động hơn trong việc thiết lập mối quan hệ với các cơ sở văn hóa, nghệ thuật ở địa phương để hoạt động văn hóa văn nghệ phong phú hơn.</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Mở rộng thêm các mối quan hệ với các cơ sở văn hóa, nghệ thuật, thể dục thể thao và thông tin đại chúng khác ngoài các cơ sở mà Trường đã xây dựng được mối quan hệ.</w:t>
      </w:r>
    </w:p>
    <w:p w:rsidR="009726B5" w:rsidRPr="003633BE" w:rsidRDefault="009726B5" w:rsidP="009726B5">
      <w:pPr>
        <w:widowControl w:val="0"/>
        <w:tabs>
          <w:tab w:val="left" w:pos="5488"/>
        </w:tabs>
        <w:spacing w:line="283" w:lineRule="auto"/>
        <w:ind w:firstLine="720"/>
        <w:jc w:val="both"/>
        <w:rPr>
          <w:b/>
          <w:sz w:val="28"/>
          <w:szCs w:val="28"/>
          <w:lang w:val="pt-BR"/>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tabs>
          <w:tab w:val="left" w:pos="567"/>
        </w:tabs>
        <w:spacing w:line="283" w:lineRule="auto"/>
        <w:ind w:firstLine="720"/>
        <w:jc w:val="both"/>
        <w:rPr>
          <w:sz w:val="28"/>
          <w:szCs w:val="28"/>
          <w:lang w:val="nb-NO"/>
        </w:rPr>
      </w:pPr>
      <w:r w:rsidRPr="003633BE">
        <w:rPr>
          <w:b/>
          <w:bCs/>
          <w:sz w:val="28"/>
          <w:szCs w:val="28"/>
          <w:lang w:val="vi-VN"/>
        </w:rPr>
        <w:t xml:space="preserve">Tiêu chí </w:t>
      </w:r>
      <w:r w:rsidRPr="003633BE">
        <w:rPr>
          <w:b/>
          <w:i/>
          <w:sz w:val="28"/>
          <w:szCs w:val="28"/>
          <w:lang w:val="pt-BR"/>
        </w:rPr>
        <w:t>10.2.</w:t>
      </w:r>
      <w:r w:rsidRPr="003633BE">
        <w:rPr>
          <w:b/>
          <w:sz w:val="28"/>
          <w:szCs w:val="28"/>
          <w:lang w:val="pt-BR"/>
        </w:rPr>
        <w:t xml:space="preserve"> </w:t>
      </w:r>
      <w:r w:rsidRPr="003633BE">
        <w:rPr>
          <w:b/>
          <w:bCs/>
          <w:i/>
          <w:sz w:val="28"/>
          <w:szCs w:val="28"/>
          <w:u w:val="single"/>
          <w:lang w:val="vi-VN"/>
        </w:rPr>
        <w:t>Thiết lập</w:t>
      </w:r>
      <w:r w:rsidRPr="003633BE">
        <w:rPr>
          <w:b/>
          <w:bCs/>
          <w:sz w:val="28"/>
          <w:szCs w:val="28"/>
          <w:lang w:val="vi-VN"/>
        </w:rPr>
        <w:t xml:space="preserve"> được các </w:t>
      </w:r>
      <w:r w:rsidRPr="003633BE">
        <w:rPr>
          <w:b/>
          <w:bCs/>
          <w:i/>
          <w:sz w:val="28"/>
          <w:szCs w:val="28"/>
          <w:u w:val="single"/>
          <w:lang w:val="vi-VN"/>
        </w:rPr>
        <w:t>mối quan hệ</w:t>
      </w:r>
      <w:r w:rsidRPr="003633BE">
        <w:rPr>
          <w:b/>
          <w:bCs/>
          <w:sz w:val="28"/>
          <w:szCs w:val="28"/>
          <w:lang w:val="vi-VN"/>
        </w:rPr>
        <w:t xml:space="preserve"> giữa Trường với </w:t>
      </w:r>
      <w:r w:rsidRPr="003633BE">
        <w:rPr>
          <w:b/>
          <w:bCs/>
          <w:i/>
          <w:sz w:val="28"/>
          <w:szCs w:val="28"/>
          <w:u w:val="single"/>
          <w:lang w:val="vi-VN"/>
        </w:rPr>
        <w:t>chính quyền</w:t>
      </w:r>
      <w:r w:rsidRPr="003633BE">
        <w:rPr>
          <w:b/>
          <w:bCs/>
          <w:sz w:val="28"/>
          <w:szCs w:val="28"/>
          <w:lang w:val="vi-VN"/>
        </w:rPr>
        <w:t xml:space="preserve"> và các </w:t>
      </w:r>
      <w:r w:rsidRPr="003633BE">
        <w:rPr>
          <w:b/>
          <w:bCs/>
          <w:i/>
          <w:sz w:val="28"/>
          <w:szCs w:val="28"/>
          <w:u w:val="single"/>
          <w:lang w:val="vi-VN"/>
        </w:rPr>
        <w:t>cơ quan, đoàn thể</w:t>
      </w:r>
      <w:r w:rsidRPr="003633BE">
        <w:rPr>
          <w:b/>
          <w:bCs/>
          <w:sz w:val="28"/>
          <w:szCs w:val="28"/>
          <w:lang w:val="vi-VN"/>
        </w:rPr>
        <w:t xml:space="preserve"> ở địa phương để thực hiện các hoạt động văn hoá - xã hội.</w:t>
      </w:r>
    </w:p>
    <w:p w:rsidR="009726B5" w:rsidRPr="003633BE" w:rsidRDefault="009726B5" w:rsidP="009726B5">
      <w:pPr>
        <w:widowControl w:val="0"/>
        <w:numPr>
          <w:ilvl w:val="0"/>
          <w:numId w:val="2"/>
        </w:numPr>
        <w:tabs>
          <w:tab w:val="left" w:pos="993"/>
        </w:tabs>
        <w:spacing w:line="283" w:lineRule="auto"/>
        <w:ind w:left="0" w:firstLine="720"/>
        <w:jc w:val="both"/>
        <w:rPr>
          <w:b/>
          <w:sz w:val="28"/>
          <w:szCs w:val="28"/>
          <w:lang w:val="nb-NO"/>
        </w:rPr>
      </w:pPr>
      <w:r w:rsidRPr="003633BE">
        <w:rPr>
          <w:b/>
          <w:sz w:val="28"/>
          <w:szCs w:val="28"/>
          <w:lang w:val="nb-NO"/>
        </w:rPr>
        <w:t>Mô tả</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 xml:space="preserve">Trường đã thiết lập được mối quan hệ chặt chẽ với chính quyền trên địa bàn như UBND và Công an quận Tân Bình, UBND và Công an phường 4, để phối hợp, thực hiện phong trào thi đua toàn dân bảo vệ an ninh tổ quốc, giữ gìn an ninh, trật tự, an toàn xã hội, đảm bảo môi trường học tập, cảnh quan sư phạm và an toàn cho cán bộ giáo viên và HSSV, ngăn chặn các tội phạm và tệ nạn xã hội xâm nhập vào Trường. Hằng năm Trường cùng với các đơn vị trên ký cam kết thực hiện nội quy, quy chế xây dựng Trường đạt tiêu chuẩn “An toàn về an ninh, trật tự” [H10.10.2.1] và đều được UBND quận Tân Bình công nhận đạt tiêu chuẩn [H10.10.2.2]; cùng với Ban văn </w:t>
      </w:r>
      <w:bookmarkStart w:id="4" w:name="_GoBack"/>
      <w:bookmarkEnd w:id="4"/>
      <w:r w:rsidRPr="003633BE">
        <w:rPr>
          <w:color w:val="auto"/>
          <w:sz w:val="28"/>
          <w:szCs w:val="28"/>
          <w:lang w:val="pt-BR"/>
        </w:rPr>
        <w:t>hóa xã hội của quận Tân Bình tổ chức xây dựng đơn vị văn hóa hằng năm [H10.10.2.3]; cử thành viên tham gia Ban chỉ đạo chống mù chữ, phổ cập giáo dục của quận Tân Bình và HSSV trường thực hiện phổ cập tin học tại phường 7, quận Tân Bình [H10.10.2.4]; Đội công tác xã hội của trường đã phối hợp tốt với phường đoàn 4 tổ chức thực hiện chiến dịch Hoa phượng đỏ, Mùa hè xanh và phối hợp tốt với dân phòng phường 4 trong việc hướng dẫn phân luồng xe trước cổng trường để tránh kẹt xe giờ cao điểm, nhất là trong các kỳ thi tuyển sinh [H10.10.2.5]. Một công tác mà Trường thường xuyên thực hiện là phối hợp với Hội Chữ Thập Đỏ Phường 4 Quận Tân Bình tổ chức hiến máu nhân đạo tại trường. Hằng năm Trường tổ chức hai đợt hiến máu nhân đạo với trên 500 lượt hiến máu của HSSV [H10.10.2.6].</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 xml:space="preserve">Đội công tác xã hội trường thường xuyên tổ chức chương trình kế hoạch nhỏ gây quỹ học bổng cho chương trình “Mùa hè yêu thương”; tổ chức Tết trung thu cho các em thiếu nhi tại các xã nông thôn mới ở các huyện ngoại thành; tổ chức chương trình “Bánh chưng xanh, niềm vui ngày tết” tại Mái ấm huynh đệ </w:t>
      </w:r>
      <w:r w:rsidRPr="003633BE">
        <w:rPr>
          <w:color w:val="auto"/>
          <w:sz w:val="28"/>
          <w:szCs w:val="28"/>
          <w:lang w:val="pt-BR"/>
        </w:rPr>
        <w:lastRenderedPageBreak/>
        <w:t>Như nghĩa và một số phường trong quận Tân Bình [H10.10.2.7]. Trong các năm qua, Hội Sinh viên trường đã vận động trong HSSV được hơn 2535 sách giáo khoa, 467 tập vở trắng, 356 bút viết các loại và 9 triệu đồng để gởi tặng cho các mái ấm [H10.10.2.8].</w:t>
      </w:r>
    </w:p>
    <w:p w:rsidR="009726B5" w:rsidRPr="003633BE" w:rsidRDefault="009726B5" w:rsidP="009726B5">
      <w:pPr>
        <w:pStyle w:val="Default"/>
        <w:widowControl w:val="0"/>
        <w:spacing w:line="283" w:lineRule="auto"/>
        <w:ind w:firstLine="720"/>
        <w:jc w:val="both"/>
        <w:rPr>
          <w:color w:val="auto"/>
          <w:spacing w:val="-2"/>
          <w:sz w:val="28"/>
          <w:szCs w:val="28"/>
          <w:lang w:val="pt-BR"/>
        </w:rPr>
      </w:pPr>
      <w:r w:rsidRPr="003633BE">
        <w:rPr>
          <w:color w:val="auto"/>
          <w:spacing w:val="-2"/>
          <w:sz w:val="28"/>
          <w:szCs w:val="28"/>
          <w:lang w:val="pt-BR"/>
        </w:rPr>
        <w:t>Hoạt động khác được HSSV tham gia rất nhiệt tình, đó là hoạt động tiếp sức mùa thi, hoạt động giới thiệu chỗ trọ giá rẽ. Hằng năm, cứ đến mùa tuyển sinh thì Đoàn thanh niên cùng Hội Sinh viên phối hợp thực hiện các hoạt động trên để giúp đở cho các thi sinh bớt khó khăn trong kỳ tuyển sinh [H10.10.2.9]. Song song đó còn có hoạt động Chiến dịch Xuân tình nguyện; Chiến dịch tình nguyện Mùa hè xanh với một đội thanh niên tình nguyện đi về các làng, xã nông thôn xa để giúp đở nhân dân dọn dẹp khai thông đường làng, kênh mương, xóa nạn mù chữ tin học, dựng nhà, trại… tại tỉnh Đắk Lắk, Huyện Ba Tri tỉnh Bến Tre, xã Hiệp Phước huyện Nhà Bè TP.HCM [H10.10.2.10]. Đặc biệt, trong thời gian qua Trường đã hỗ trợ công trình điện thắp sáng đường giao thông nông thôn tại xã EAÔ; hỗ trợ xây cầu nông thôn, xây dựng nhà nhân ái cho gia đình nghèo đang gặp khó khăn về nhà ở tại xã Mỹ Thạnh, Ba Tri, Bến Tre; hỗ trợ xây nhà tình bạn cho 1 sinh viên của trường tại xã Hòa Tân, huyện Châu Thành, tỉnh Đồng Tháp [H10.10.2.11]. Với lòng nhiệt tình, trong các năm qua đội hình thanh niên tình nguyện đã được các tỉnh đoàn tặng nhiều bằng khen cho cá nhân và tập thể [H10.10.2.12].</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 xml:space="preserve">Với tinh thần tương thân, tương ái, dù còn có nhiều khó khăn, nhưng </w:t>
      </w:r>
      <w:r w:rsidRPr="003633BE">
        <w:rPr>
          <w:color w:val="auto"/>
          <w:sz w:val="26"/>
          <w:szCs w:val="26"/>
          <w:lang w:val="pt-BR"/>
        </w:rPr>
        <w:t xml:space="preserve">toàn bộ CB-GV-NV và </w:t>
      </w:r>
      <w:r w:rsidRPr="003633BE">
        <w:rPr>
          <w:color w:val="auto"/>
          <w:sz w:val="28"/>
          <w:szCs w:val="28"/>
          <w:lang w:val="pt-BR"/>
        </w:rPr>
        <w:t>HSSV của trường đã tham gia các phong trào quyên góp hỗ trợ đồng bào các vùng bị bão lụt thiên tai trong toàn quốc; giúp đỡ bằng vật chất cho các cơ sở nuôi người khuyết tật, hoàn cảnh khó khăn, các cơ sở có trẻ em cơ nhỡ; xây nhà tình nghĩa, nhà tình thương, ủng hộ bằng tiền và hiện vật để hỗ trợ cho các bà mẹ Việt Nam anh hùng; hỗ trợ giáo dục miền núi, vùng sâu, vùng xa; hỗ trợ xây dựng trường học cho Trường Sa… [H10.10.2.13].</w:t>
      </w:r>
    </w:p>
    <w:p w:rsidR="009726B5" w:rsidRPr="003633BE" w:rsidRDefault="009726B5" w:rsidP="009726B5">
      <w:pPr>
        <w:widowControl w:val="0"/>
        <w:spacing w:line="283" w:lineRule="auto"/>
        <w:ind w:firstLine="720"/>
        <w:jc w:val="both"/>
        <w:rPr>
          <w:b/>
          <w:bCs/>
          <w:sz w:val="28"/>
          <w:szCs w:val="28"/>
          <w:lang w:val="pt-BR"/>
        </w:rPr>
      </w:pPr>
      <w:r w:rsidRPr="003633BE">
        <w:rPr>
          <w:b/>
          <w:bCs/>
          <w:sz w:val="28"/>
          <w:szCs w:val="28"/>
          <w:lang w:val="vi-VN"/>
        </w:rPr>
        <w:t>2. Điểm mạnh và những yếu tố cần phát huy:</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Sự phối hợp đồng bộ giữa Trường và các cơ quan chính quyền, đoàn thể địa phương góp phần tạo sự ổn định chung trong khu vực. Trường đã cùng với địa phương phối hợp tổ chức nhiều hoạt động về văn hóa xã hội chung sôi nổi và hiệu quả.</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Công tác quản lý của trường có nề nếp, công tác tuyên truyền giáo dục nghĩa vụ của HSSV đối với địa phương được chú trọng nên mối quan hệ giữa Trường và địa phương cũng như tại các tỉnh lân cận ngày càng tốt đẹp và phát triển theo hướng tích cực, đảm bảo các yêu cầu nhiệm vụ chung.</w:t>
      </w:r>
    </w:p>
    <w:p w:rsidR="009726B5" w:rsidRPr="003633BE" w:rsidRDefault="009726B5" w:rsidP="009726B5">
      <w:pPr>
        <w:widowControl w:val="0"/>
        <w:spacing w:line="283" w:lineRule="auto"/>
        <w:ind w:firstLine="720"/>
        <w:jc w:val="both"/>
        <w:rPr>
          <w:sz w:val="28"/>
          <w:szCs w:val="28"/>
          <w:lang w:val="vi-VN"/>
        </w:rPr>
      </w:pPr>
      <w:r w:rsidRPr="003633BE">
        <w:rPr>
          <w:b/>
          <w:bCs/>
          <w:sz w:val="28"/>
          <w:szCs w:val="28"/>
          <w:lang w:val="vi-VN"/>
        </w:rPr>
        <w:t>3. Những tồn tại, giải thích nguyên nhân:</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Thời gian tổ chức hoạt động văn hoá – xã hội của trường chưa được liên tục, thường tập trung vào thời điểm tết hoặc hè, do trong thời gian học kỳ, cả giảng viên lẫn HSSV phải tập trung vào nhiệm vụ chính là giảng dạy và học tập.</w:t>
      </w:r>
    </w:p>
    <w:p w:rsidR="009726B5" w:rsidRPr="003633BE" w:rsidRDefault="009726B5" w:rsidP="009726B5">
      <w:pPr>
        <w:widowControl w:val="0"/>
        <w:spacing w:line="283" w:lineRule="auto"/>
        <w:ind w:firstLine="720"/>
        <w:jc w:val="both"/>
        <w:rPr>
          <w:bCs/>
          <w:i/>
          <w:sz w:val="28"/>
          <w:szCs w:val="28"/>
          <w:lang w:val="pt-BR"/>
        </w:rPr>
      </w:pPr>
      <w:r w:rsidRPr="003633BE">
        <w:rPr>
          <w:b/>
          <w:bCs/>
          <w:sz w:val="28"/>
          <w:szCs w:val="28"/>
          <w:lang w:val="vi-VN"/>
        </w:rPr>
        <w:lastRenderedPageBreak/>
        <w:t>4. Kế hoạch hành động</w:t>
      </w:r>
      <w:r w:rsidRPr="003633BE">
        <w:rPr>
          <w:bCs/>
          <w:i/>
          <w:sz w:val="28"/>
          <w:szCs w:val="28"/>
          <w:lang w:val="vi-VN"/>
        </w:rPr>
        <w:t>:</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Từ năm 2016 trở đi, Trường chủ động xây dựng kế hoạch hằng năm phối hợp với chính quyền và các đoàn thể, các tổ chức chính trị – xã hội, tổ chức xã hội – nghề nghiệp để thực hiện mục tiêu giáo dục toàn diện cho HSSV. Thường xuyên giữ mối liên hệ chặt chẽ với chính quyền và các cơ quan, đoàn thể ở địa phương. Mở rộng thêm các mối quan hệ với các đơn vị khác ở địa phương.</w:t>
      </w:r>
    </w:p>
    <w:p w:rsidR="009726B5" w:rsidRPr="003633BE" w:rsidRDefault="009726B5" w:rsidP="009726B5">
      <w:pPr>
        <w:widowControl w:val="0"/>
        <w:spacing w:line="283" w:lineRule="auto"/>
        <w:ind w:firstLine="720"/>
        <w:jc w:val="both"/>
        <w:rPr>
          <w:sz w:val="28"/>
          <w:szCs w:val="28"/>
          <w:lang w:val="nb-NO"/>
        </w:rPr>
      </w:pPr>
      <w:r w:rsidRPr="003633BE">
        <w:rPr>
          <w:b/>
          <w:sz w:val="28"/>
          <w:szCs w:val="28"/>
          <w:lang w:val="nb-NO"/>
        </w:rPr>
        <w:t>5. Tự đánh giá: Đạt</w:t>
      </w:r>
      <w:r w:rsidRPr="003633BE">
        <w:rPr>
          <w:sz w:val="28"/>
          <w:szCs w:val="28"/>
          <w:lang w:val="nb-NO"/>
        </w:rPr>
        <w:t>.</w:t>
      </w:r>
    </w:p>
    <w:p w:rsidR="009726B5" w:rsidRPr="003633BE" w:rsidRDefault="009726B5" w:rsidP="009726B5">
      <w:pPr>
        <w:widowControl w:val="0"/>
        <w:autoSpaceDE w:val="0"/>
        <w:autoSpaceDN w:val="0"/>
        <w:adjustRightInd w:val="0"/>
        <w:spacing w:line="283" w:lineRule="auto"/>
        <w:ind w:firstLine="720"/>
        <w:jc w:val="both"/>
        <w:rPr>
          <w:b/>
          <w:bCs/>
          <w:sz w:val="28"/>
          <w:szCs w:val="28"/>
          <w:lang w:val="pt-BR"/>
        </w:rPr>
      </w:pPr>
      <w:r w:rsidRPr="003633BE">
        <w:rPr>
          <w:b/>
          <w:bCs/>
          <w:sz w:val="28"/>
          <w:szCs w:val="28"/>
          <w:lang w:val="pt-BR"/>
        </w:rPr>
        <w:t>Kết luận về Tiêu chuẩn 10:</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Trường luôn quan tâm và đã thiết lập được mối quan hệ với chính quyền, các cơ quan đoàn thể ở địa phương; với các cơ sở văn hoá, nghệ thuật, thể dục thể thao, cơ quan thông tin đại chúng để triển khai thực hiện các hoạt động văn hoá – xã hội. Các hoạt động này đã tạo ra môi trường giáo dục lành mạnh cho HSSV, đem lại hiệu quả tích cực cho công tác giáo dục, rèn luyện chính trị, tư tưởng, lối sống đạo đức, cải thiện đời sống văn hoá tinh thần của HSSV, góp phần nâng cao chất lượng đào tạo.</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Chủ động phối hợp với các tổ chức chính trị – xã hội, tổ chức xã hội – nghề nghiệp để thực hiện mục tiêu giáo dục toàn diện cho người học, kết hợp chặt chẽ môi trường giáo dục Trường và xã hội, thực hiện quy chế dân chủ trong trường học, xây dựng trường thực sự trở thành trung tâm văn hoá, khoa học kỹ thuật của địa phương nói riêng và thành phố nói chung.</w:t>
      </w:r>
    </w:p>
    <w:p w:rsidR="009726B5" w:rsidRPr="003633BE" w:rsidRDefault="009726B5" w:rsidP="009726B5">
      <w:pPr>
        <w:pStyle w:val="Default"/>
        <w:widowControl w:val="0"/>
        <w:spacing w:line="283" w:lineRule="auto"/>
        <w:ind w:firstLine="720"/>
        <w:jc w:val="both"/>
        <w:rPr>
          <w:color w:val="auto"/>
          <w:sz w:val="28"/>
          <w:szCs w:val="28"/>
          <w:lang w:val="pt-BR"/>
        </w:rPr>
      </w:pPr>
      <w:r w:rsidRPr="003633BE">
        <w:rPr>
          <w:color w:val="auto"/>
          <w:sz w:val="28"/>
          <w:szCs w:val="28"/>
          <w:lang w:val="pt-BR"/>
        </w:rPr>
        <w:t>Tuy nhiên trong 5 năm qua, quan hệ giữa trường và các cơ sở văn hoá, văn nghệ, thể dục thể thao chưa thường xuyên. Các hình thức tổ chức hoạt động văn hoá – xã hội còn chưa phong phú. Trong thời gian tới, Trường sẽ tích cực chủ động hơn nữa để hình ảnh của trường ngày càng gắn với tiềm thức của các cơ quan đơn vị trong khu vực nói riêng và cả nước nói chung; hoàn thành tốt sứ mạng của Đảng, Nhà nước và Thành phố giao phó.</w:t>
      </w:r>
    </w:p>
    <w:p w:rsidR="002A478B" w:rsidRPr="009726B5" w:rsidRDefault="002A478B" w:rsidP="009726B5"/>
    <w:sectPr w:rsidR="002A478B" w:rsidRPr="009726B5" w:rsidSect="00770A4F">
      <w:footerReference w:type="even" r:id="rId8"/>
      <w:footerReference w:type="default" r:id="rId9"/>
      <w:type w:val="continuous"/>
      <w:pgSz w:w="11907" w:h="16840" w:code="9"/>
      <w:pgMar w:top="1021" w:right="1021" w:bottom="1021" w:left="1588" w:header="720" w:footer="272" w:gutter="0"/>
      <w:pgNumType w:start="2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88C" w:rsidRDefault="00C3588C">
      <w:r>
        <w:separator/>
      </w:r>
    </w:p>
  </w:endnote>
  <w:endnote w:type="continuationSeparator" w:id="0">
    <w:p w:rsidR="00C3588C" w:rsidRDefault="00C35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H">
    <w:altName w:val="Courier New"/>
    <w:panose1 w:val="020B7200000000000000"/>
    <w:charset w:val="00"/>
    <w:family w:val="swiss"/>
    <w:pitch w:val="variable"/>
    <w:sig w:usb0="00000007" w:usb1="00000000" w:usb2="00000000" w:usb3="00000000" w:csb0="00000013" w:csb1="00000000"/>
  </w:font>
  <w:font w:name=".VnArial">
    <w:altName w:val="Courier New"/>
    <w:panose1 w:val="020B7200000000000000"/>
    <w:charset w:val="00"/>
    <w:family w:val="swiss"/>
    <w:pitch w:val="variable"/>
    <w:sig w:usb0="00000007" w:usb1="00000000" w:usb2="00000000" w:usb3="00000000" w:csb0="00000013" w:csb1="00000000"/>
  </w:font>
  <w:font w:name=".VnBodoniH">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BoldOOEnc">
    <w:altName w:val="MS Mincho"/>
    <w:panose1 w:val="00000000000000000000"/>
    <w:charset w:val="80"/>
    <w:family w:val="auto"/>
    <w:notTrueType/>
    <w:pitch w:val="default"/>
    <w:sig w:usb0="00000001" w:usb1="08070000" w:usb2="00000010" w:usb3="00000000" w:csb0="00020000" w:csb1="00000000"/>
  </w:font>
  <w:font w:name="TimesNewRoman,BoldItalicOOEn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A4F" w:rsidRDefault="00770A4F" w:rsidP="00BC03C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770A4F" w:rsidRDefault="00770A4F" w:rsidP="005872BC">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6608424"/>
      <w:docPartObj>
        <w:docPartGallery w:val="Page Numbers (Bottom of Page)"/>
        <w:docPartUnique/>
      </w:docPartObj>
    </w:sdtPr>
    <w:sdtEndPr>
      <w:rPr>
        <w:noProof/>
      </w:rPr>
    </w:sdtEndPr>
    <w:sdtContent>
      <w:p w:rsidR="00770A4F" w:rsidRDefault="00770A4F">
        <w:pPr>
          <w:pStyle w:val="Footer"/>
          <w:jc w:val="right"/>
        </w:pPr>
        <w:r>
          <w:t xml:space="preserve">Trang </w:t>
        </w:r>
        <w:r>
          <w:fldChar w:fldCharType="begin"/>
        </w:r>
        <w:r>
          <w:instrText xml:space="preserve"> PAGE   \* MERGEFORMAT </w:instrText>
        </w:r>
        <w:r>
          <w:fldChar w:fldCharType="separate"/>
        </w:r>
        <w:r w:rsidR="000732E3">
          <w:rPr>
            <w:noProof/>
          </w:rPr>
          <w:t>124</w:t>
        </w:r>
        <w:r>
          <w:rPr>
            <w:noProof/>
          </w:rPr>
          <w:fldChar w:fldCharType="end"/>
        </w:r>
      </w:p>
    </w:sdtContent>
  </w:sdt>
  <w:p w:rsidR="00770A4F" w:rsidRDefault="00770A4F" w:rsidP="005872BC">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88C" w:rsidRDefault="00C3588C">
      <w:r>
        <w:separator/>
      </w:r>
    </w:p>
  </w:footnote>
  <w:footnote w:type="continuationSeparator" w:id="0">
    <w:p w:rsidR="00C3588C" w:rsidRDefault="00C358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D767B"/>
    <w:multiLevelType w:val="hybridMultilevel"/>
    <w:tmpl w:val="FE966D88"/>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2F22483"/>
    <w:multiLevelType w:val="hybridMultilevel"/>
    <w:tmpl w:val="F36AC15A"/>
    <w:lvl w:ilvl="0" w:tplc="0409000F">
      <w:start w:val="1"/>
      <w:numFmt w:val="decimal"/>
      <w:lvlText w:val="%1."/>
      <w:lvlJc w:val="left"/>
      <w:pPr>
        <w:tabs>
          <w:tab w:val="num" w:pos="600"/>
        </w:tabs>
        <w:ind w:left="60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A895848"/>
    <w:multiLevelType w:val="hybridMultilevel"/>
    <w:tmpl w:val="A030CD20"/>
    <w:lvl w:ilvl="0" w:tplc="330E22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EF1D41"/>
    <w:multiLevelType w:val="hybridMultilevel"/>
    <w:tmpl w:val="D51C0A0A"/>
    <w:lvl w:ilvl="0" w:tplc="7584A512">
      <w:start w:val="1"/>
      <w:numFmt w:val="decimal"/>
      <w:lvlText w:val="%1"/>
      <w:lvlJc w:val="left"/>
      <w:pPr>
        <w:tabs>
          <w:tab w:val="num" w:pos="1008"/>
        </w:tabs>
        <w:ind w:left="1008" w:hanging="9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64C1E"/>
    <w:multiLevelType w:val="hybridMultilevel"/>
    <w:tmpl w:val="704438FC"/>
    <w:lvl w:ilvl="0" w:tplc="589822DA">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nsid w:val="1F3D17AC"/>
    <w:multiLevelType w:val="multilevel"/>
    <w:tmpl w:val="0936C6A2"/>
    <w:lvl w:ilvl="0">
      <w:start w:val="1"/>
      <w:numFmt w:val="bullet"/>
      <w:lvlText w:val="o"/>
      <w:lvlJc w:val="left"/>
      <w:pPr>
        <w:tabs>
          <w:tab w:val="num" w:pos="1440"/>
        </w:tabs>
        <w:ind w:left="1440" w:hanging="360"/>
      </w:pPr>
      <w:rPr>
        <w:rFonts w:ascii="Courier New" w:hAnsi="Courier New" w:cs="Courier New" w:hint="default"/>
      </w:rPr>
    </w:lvl>
    <w:lvl w:ilvl="1">
      <w:start w:val="1"/>
      <w:numFmt w:val="bullet"/>
      <w:lvlText w:val="o"/>
      <w:lvlJc w:val="left"/>
      <w:pPr>
        <w:tabs>
          <w:tab w:val="num" w:pos="920"/>
        </w:tabs>
        <w:ind w:left="920" w:hanging="360"/>
      </w:pPr>
      <w:rPr>
        <w:rFonts w:ascii="Courier New" w:hAnsi="Courier New" w:cs="Courier New" w:hint="default"/>
      </w:rPr>
    </w:lvl>
    <w:lvl w:ilvl="2">
      <w:start w:val="1"/>
      <w:numFmt w:val="bullet"/>
      <w:lvlText w:val=""/>
      <w:lvlJc w:val="left"/>
      <w:pPr>
        <w:tabs>
          <w:tab w:val="num" w:pos="3960"/>
        </w:tabs>
        <w:ind w:left="3960" w:hanging="360"/>
      </w:pPr>
      <w:rPr>
        <w:rFonts w:ascii="Wingdings" w:hAnsi="Wingdings" w:cs="Wingdings" w:hint="default"/>
      </w:rPr>
    </w:lvl>
    <w:lvl w:ilvl="3">
      <w:start w:val="1"/>
      <w:numFmt w:val="bullet"/>
      <w:lvlText w:val=""/>
      <w:lvlJc w:val="left"/>
      <w:pPr>
        <w:tabs>
          <w:tab w:val="num" w:pos="4680"/>
        </w:tabs>
        <w:ind w:left="4680" w:hanging="360"/>
      </w:pPr>
      <w:rPr>
        <w:rFonts w:ascii="Symbol" w:hAnsi="Symbol" w:cs="Symbol" w:hint="default"/>
      </w:rPr>
    </w:lvl>
    <w:lvl w:ilvl="4">
      <w:start w:val="1"/>
      <w:numFmt w:val="bullet"/>
      <w:lvlText w:val="o"/>
      <w:lvlJc w:val="left"/>
      <w:pPr>
        <w:tabs>
          <w:tab w:val="num" w:pos="5400"/>
        </w:tabs>
        <w:ind w:left="5400" w:hanging="360"/>
      </w:pPr>
      <w:rPr>
        <w:rFonts w:ascii="Courier New" w:hAnsi="Courier New" w:cs="Courier New" w:hint="default"/>
      </w:rPr>
    </w:lvl>
    <w:lvl w:ilvl="5">
      <w:start w:val="1"/>
      <w:numFmt w:val="bullet"/>
      <w:lvlText w:val=""/>
      <w:lvlJc w:val="left"/>
      <w:pPr>
        <w:tabs>
          <w:tab w:val="num" w:pos="6120"/>
        </w:tabs>
        <w:ind w:left="6120" w:hanging="360"/>
      </w:pPr>
      <w:rPr>
        <w:rFonts w:ascii="Wingdings" w:hAnsi="Wingdings" w:cs="Wingdings" w:hint="default"/>
      </w:rPr>
    </w:lvl>
    <w:lvl w:ilvl="6">
      <w:start w:val="1"/>
      <w:numFmt w:val="bullet"/>
      <w:lvlText w:val=""/>
      <w:lvlJc w:val="left"/>
      <w:pPr>
        <w:tabs>
          <w:tab w:val="num" w:pos="6840"/>
        </w:tabs>
        <w:ind w:left="6840" w:hanging="360"/>
      </w:pPr>
      <w:rPr>
        <w:rFonts w:ascii="Symbol" w:hAnsi="Symbol" w:cs="Symbol" w:hint="default"/>
      </w:rPr>
    </w:lvl>
    <w:lvl w:ilvl="7">
      <w:start w:val="1"/>
      <w:numFmt w:val="bullet"/>
      <w:lvlText w:val="o"/>
      <w:lvlJc w:val="left"/>
      <w:pPr>
        <w:tabs>
          <w:tab w:val="num" w:pos="7560"/>
        </w:tabs>
        <w:ind w:left="7560" w:hanging="360"/>
      </w:pPr>
      <w:rPr>
        <w:rFonts w:ascii="Courier New" w:hAnsi="Courier New" w:cs="Courier New" w:hint="default"/>
      </w:rPr>
    </w:lvl>
    <w:lvl w:ilvl="8">
      <w:start w:val="1"/>
      <w:numFmt w:val="bullet"/>
      <w:lvlText w:val=""/>
      <w:lvlJc w:val="left"/>
      <w:pPr>
        <w:tabs>
          <w:tab w:val="num" w:pos="8280"/>
        </w:tabs>
        <w:ind w:left="8280" w:hanging="360"/>
      </w:pPr>
      <w:rPr>
        <w:rFonts w:ascii="Wingdings" w:hAnsi="Wingdings" w:cs="Wingdings" w:hint="default"/>
      </w:rPr>
    </w:lvl>
  </w:abstractNum>
  <w:abstractNum w:abstractNumId="6">
    <w:nsid w:val="2AB92996"/>
    <w:multiLevelType w:val="hybridMultilevel"/>
    <w:tmpl w:val="1D26963E"/>
    <w:lvl w:ilvl="0" w:tplc="2E1A295E">
      <w:start w:val="1"/>
      <w:numFmt w:val="bullet"/>
      <w:lvlText w:val=""/>
      <w:lvlJc w:val="left"/>
      <w:pPr>
        <w:tabs>
          <w:tab w:val="num" w:pos="720"/>
        </w:tabs>
        <w:ind w:left="720" w:hanging="360"/>
      </w:pPr>
      <w:rPr>
        <w:rFonts w:ascii="Symbol" w:hAnsi="Symbol" w:hint="default"/>
      </w:rPr>
    </w:lvl>
    <w:lvl w:ilvl="1" w:tplc="2E1A295E">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0F4166"/>
    <w:multiLevelType w:val="singleLevel"/>
    <w:tmpl w:val="239684A2"/>
    <w:lvl w:ilvl="0">
      <w:start w:val="1"/>
      <w:numFmt w:val="bullet"/>
      <w:lvlText w:val="-"/>
      <w:lvlJc w:val="left"/>
      <w:pPr>
        <w:tabs>
          <w:tab w:val="num" w:pos="360"/>
        </w:tabs>
        <w:ind w:left="360" w:hanging="360"/>
      </w:pPr>
      <w:rPr>
        <w:rFonts w:ascii="Times New Roman" w:hAnsi="Times New Roman" w:cs="Times New Roman" w:hint="default"/>
        <w:b/>
      </w:rPr>
    </w:lvl>
  </w:abstractNum>
  <w:abstractNum w:abstractNumId="8">
    <w:nsid w:val="38C8038A"/>
    <w:multiLevelType w:val="hybridMultilevel"/>
    <w:tmpl w:val="0936C6A2"/>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920"/>
        </w:tabs>
        <w:ind w:left="92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9">
    <w:nsid w:val="39BF09C7"/>
    <w:multiLevelType w:val="hybridMultilevel"/>
    <w:tmpl w:val="BDAE5CFA"/>
    <w:lvl w:ilvl="0" w:tplc="0809000F">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10">
    <w:nsid w:val="3B2532A7"/>
    <w:multiLevelType w:val="hybridMultilevel"/>
    <w:tmpl w:val="EE1686AC"/>
    <w:lvl w:ilvl="0" w:tplc="0E3EBDEE">
      <w:start w:val="1"/>
      <w:numFmt w:val="bullet"/>
      <w:lvlText w:val=""/>
      <w:lvlJc w:val="left"/>
      <w:pPr>
        <w:tabs>
          <w:tab w:val="num" w:pos="227"/>
        </w:tabs>
        <w:ind w:left="170" w:hanging="170"/>
      </w:pPr>
      <w:rPr>
        <w:rFonts w:ascii="Symbol" w:hAnsi="Symbol" w:cs="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C0424BF"/>
    <w:multiLevelType w:val="hybridMultilevel"/>
    <w:tmpl w:val="C298B650"/>
    <w:lvl w:ilvl="0" w:tplc="CA84A79A">
      <w:start w:val="1"/>
      <w:numFmt w:val="decimal"/>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432938DC"/>
    <w:multiLevelType w:val="hybridMultilevel"/>
    <w:tmpl w:val="A756FAB2"/>
    <w:lvl w:ilvl="0" w:tplc="05DE74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FB71AC"/>
    <w:multiLevelType w:val="hybridMultilevel"/>
    <w:tmpl w:val="BE22BD12"/>
    <w:lvl w:ilvl="0" w:tplc="F5929986">
      <w:start w:val="1"/>
      <w:numFmt w:val="upperRoman"/>
      <w:lvlText w:val="%1."/>
      <w:lvlJc w:val="left"/>
      <w:pPr>
        <w:tabs>
          <w:tab w:val="num" w:pos="1000"/>
        </w:tabs>
        <w:ind w:left="1000" w:hanging="720"/>
      </w:pPr>
      <w:rPr>
        <w:rFonts w:hint="default"/>
      </w:rPr>
    </w:lvl>
    <w:lvl w:ilvl="1" w:tplc="19067D5C">
      <w:numFmt w:val="none"/>
      <w:lvlText w:val=""/>
      <w:lvlJc w:val="left"/>
      <w:pPr>
        <w:tabs>
          <w:tab w:val="num" w:pos="360"/>
        </w:tabs>
      </w:pPr>
    </w:lvl>
    <w:lvl w:ilvl="2" w:tplc="91780AC2">
      <w:numFmt w:val="none"/>
      <w:lvlText w:val=""/>
      <w:lvlJc w:val="left"/>
      <w:pPr>
        <w:tabs>
          <w:tab w:val="num" w:pos="360"/>
        </w:tabs>
      </w:pPr>
    </w:lvl>
    <w:lvl w:ilvl="3" w:tplc="0B949356">
      <w:numFmt w:val="none"/>
      <w:lvlText w:val=""/>
      <w:lvlJc w:val="left"/>
      <w:pPr>
        <w:tabs>
          <w:tab w:val="num" w:pos="360"/>
        </w:tabs>
      </w:pPr>
    </w:lvl>
    <w:lvl w:ilvl="4" w:tplc="ED24116C">
      <w:numFmt w:val="none"/>
      <w:lvlText w:val=""/>
      <w:lvlJc w:val="left"/>
      <w:pPr>
        <w:tabs>
          <w:tab w:val="num" w:pos="360"/>
        </w:tabs>
      </w:pPr>
    </w:lvl>
    <w:lvl w:ilvl="5" w:tplc="BCE04F10">
      <w:numFmt w:val="none"/>
      <w:lvlText w:val=""/>
      <w:lvlJc w:val="left"/>
      <w:pPr>
        <w:tabs>
          <w:tab w:val="num" w:pos="360"/>
        </w:tabs>
      </w:pPr>
    </w:lvl>
    <w:lvl w:ilvl="6" w:tplc="AD1C8A58">
      <w:numFmt w:val="none"/>
      <w:lvlText w:val=""/>
      <w:lvlJc w:val="left"/>
      <w:pPr>
        <w:tabs>
          <w:tab w:val="num" w:pos="360"/>
        </w:tabs>
      </w:pPr>
    </w:lvl>
    <w:lvl w:ilvl="7" w:tplc="F2F8B1AC">
      <w:numFmt w:val="none"/>
      <w:lvlText w:val=""/>
      <w:lvlJc w:val="left"/>
      <w:pPr>
        <w:tabs>
          <w:tab w:val="num" w:pos="360"/>
        </w:tabs>
      </w:pPr>
    </w:lvl>
    <w:lvl w:ilvl="8" w:tplc="959E6218">
      <w:numFmt w:val="none"/>
      <w:lvlText w:val=""/>
      <w:lvlJc w:val="left"/>
      <w:pPr>
        <w:tabs>
          <w:tab w:val="num" w:pos="360"/>
        </w:tabs>
      </w:pPr>
    </w:lvl>
  </w:abstractNum>
  <w:abstractNum w:abstractNumId="14">
    <w:nsid w:val="4A684EA8"/>
    <w:multiLevelType w:val="hybridMultilevel"/>
    <w:tmpl w:val="235CE55E"/>
    <w:lvl w:ilvl="0" w:tplc="907427A4">
      <w:start w:val="1"/>
      <w:numFmt w:val="bullet"/>
      <w:lvlText w:val="-"/>
      <w:lvlJc w:val="left"/>
      <w:pPr>
        <w:tabs>
          <w:tab w:val="num" w:pos="1080"/>
        </w:tabs>
        <w:ind w:left="1080" w:hanging="360"/>
      </w:pPr>
      <w:rPr>
        <w:rFonts w:ascii=".VnTime" w:eastAsia="Times New Roman" w:hAnsi=".VnTime"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5">
    <w:nsid w:val="4D4933F2"/>
    <w:multiLevelType w:val="hybridMultilevel"/>
    <w:tmpl w:val="1A7211EE"/>
    <w:lvl w:ilvl="0" w:tplc="8A542D72">
      <w:start w:val="2"/>
      <w:numFmt w:val="bullet"/>
      <w:lvlText w:val="-"/>
      <w:lvlJc w:val="left"/>
      <w:pPr>
        <w:tabs>
          <w:tab w:val="num" w:pos="796"/>
        </w:tabs>
        <w:ind w:left="796" w:hanging="360"/>
      </w:pPr>
      <w:rPr>
        <w:rFonts w:ascii="Times New Roman" w:eastAsia="SimSu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6">
    <w:nsid w:val="54674680"/>
    <w:multiLevelType w:val="hybridMultilevel"/>
    <w:tmpl w:val="BDE6C314"/>
    <w:lvl w:ilvl="0" w:tplc="E58CEBCC">
      <w:start w:val="2"/>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59BA101B"/>
    <w:multiLevelType w:val="hybridMultilevel"/>
    <w:tmpl w:val="38686CEA"/>
    <w:lvl w:ilvl="0" w:tplc="08090003">
      <w:start w:val="1"/>
      <w:numFmt w:val="bullet"/>
      <w:lvlText w:val="o"/>
      <w:lvlJc w:val="left"/>
      <w:pPr>
        <w:tabs>
          <w:tab w:val="num" w:pos="1440"/>
        </w:tabs>
        <w:ind w:left="1440" w:hanging="360"/>
      </w:pPr>
      <w:rPr>
        <w:rFonts w:ascii="Courier New" w:hAnsi="Courier New" w:cs="Courier New" w:hint="default"/>
      </w:rPr>
    </w:lvl>
    <w:lvl w:ilvl="1" w:tplc="04090001">
      <w:start w:val="1"/>
      <w:numFmt w:val="bullet"/>
      <w:lvlText w:val=""/>
      <w:lvlJc w:val="left"/>
      <w:pPr>
        <w:tabs>
          <w:tab w:val="num" w:pos="920"/>
        </w:tabs>
        <w:ind w:left="920" w:hanging="360"/>
      </w:pPr>
      <w:rPr>
        <w:rFonts w:ascii="Symbol" w:hAnsi="Symbol"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18">
    <w:nsid w:val="5A0F3513"/>
    <w:multiLevelType w:val="hybridMultilevel"/>
    <w:tmpl w:val="ACD85A6E"/>
    <w:lvl w:ilvl="0" w:tplc="25FCA648">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9">
    <w:nsid w:val="5B3B33C8"/>
    <w:multiLevelType w:val="hybridMultilevel"/>
    <w:tmpl w:val="9A005A3C"/>
    <w:lvl w:ilvl="0" w:tplc="CD024D44">
      <w:start w:val="2"/>
      <w:numFmt w:val="bullet"/>
      <w:lvlText w:val="-"/>
      <w:lvlJc w:val="left"/>
      <w:pPr>
        <w:tabs>
          <w:tab w:val="num" w:pos="1080"/>
        </w:tabs>
        <w:ind w:left="1080" w:hanging="360"/>
      </w:pPr>
      <w:rPr>
        <w:rFonts w:ascii=".VnTime" w:eastAsia="Times New Roman" w:hAnsi=".VnTime"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0">
    <w:nsid w:val="5CA45090"/>
    <w:multiLevelType w:val="multilevel"/>
    <w:tmpl w:val="05526718"/>
    <w:lvl w:ilvl="0">
      <w:start w:val="12"/>
      <w:numFmt w:val="decimal"/>
      <w:lvlText w:val="%1."/>
      <w:lvlJc w:val="left"/>
      <w:pPr>
        <w:tabs>
          <w:tab w:val="num" w:pos="720"/>
        </w:tabs>
        <w:ind w:left="720" w:hanging="360"/>
      </w:pPr>
      <w:rPr>
        <w:rFonts w:hint="default"/>
      </w:rPr>
    </w:lvl>
    <w:lvl w:ilvl="1">
      <w:start w:val="1"/>
      <w:numFmt w:val="decimal"/>
      <w:isLgl/>
      <w:lvlText w:val="%1.%2"/>
      <w:lvlJc w:val="left"/>
      <w:pPr>
        <w:tabs>
          <w:tab w:val="num" w:pos="915"/>
        </w:tabs>
        <w:ind w:left="915" w:hanging="55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nsid w:val="622C0746"/>
    <w:multiLevelType w:val="hybridMultilevel"/>
    <w:tmpl w:val="8E76AC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9CA2FB7"/>
    <w:multiLevelType w:val="hybridMultilevel"/>
    <w:tmpl w:val="A5F2E530"/>
    <w:lvl w:ilvl="0" w:tplc="CCB6EA4A">
      <w:start w:val="1"/>
      <w:numFmt w:val="decimal"/>
      <w:lvlText w:val="%1"/>
      <w:lvlJc w:val="left"/>
      <w:pPr>
        <w:tabs>
          <w:tab w:val="num" w:pos="1008"/>
        </w:tabs>
        <w:ind w:left="1008" w:hanging="9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BA3588"/>
    <w:multiLevelType w:val="hybridMultilevel"/>
    <w:tmpl w:val="CA06EC2A"/>
    <w:lvl w:ilvl="0" w:tplc="0809000F">
      <w:start w:val="1"/>
      <w:numFmt w:val="decimal"/>
      <w:lvlText w:val="%1."/>
      <w:lvlJc w:val="left"/>
      <w:pPr>
        <w:tabs>
          <w:tab w:val="num" w:pos="360"/>
        </w:tabs>
        <w:ind w:left="360" w:hanging="360"/>
      </w:pPr>
      <w:rPr>
        <w:rFonts w:cs="Times New Roman"/>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24">
    <w:nsid w:val="7468796D"/>
    <w:multiLevelType w:val="hybridMultilevel"/>
    <w:tmpl w:val="3CF60A3A"/>
    <w:lvl w:ilvl="0" w:tplc="CCB6EA4A">
      <w:start w:val="1"/>
      <w:numFmt w:val="decimal"/>
      <w:lvlText w:val="%1"/>
      <w:lvlJc w:val="left"/>
      <w:pPr>
        <w:tabs>
          <w:tab w:val="num" w:pos="1008"/>
        </w:tabs>
        <w:ind w:left="1008" w:hanging="9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8F51FBE"/>
    <w:multiLevelType w:val="hybridMultilevel"/>
    <w:tmpl w:val="F266B5BA"/>
    <w:lvl w:ilvl="0" w:tplc="32D0BD34">
      <w:start w:val="1"/>
      <w:numFmt w:val="bullet"/>
      <w:lvlText w:val=""/>
      <w:lvlJc w:val="left"/>
      <w:pPr>
        <w:tabs>
          <w:tab w:val="num" w:pos="227"/>
        </w:tabs>
        <w:ind w:left="170" w:hanging="170"/>
      </w:pPr>
      <w:rPr>
        <w:rFonts w:ascii="Symbol" w:hAnsi="Symbol" w:cs="Symbol"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26">
    <w:nsid w:val="7BC762D5"/>
    <w:multiLevelType w:val="hybridMultilevel"/>
    <w:tmpl w:val="905C8AF6"/>
    <w:lvl w:ilvl="0" w:tplc="0809000F">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num w:numId="1">
    <w:abstractNumId w:val="11"/>
  </w:num>
  <w:num w:numId="2">
    <w:abstractNumId w:val="18"/>
  </w:num>
  <w:num w:numId="3">
    <w:abstractNumId w:val="4"/>
  </w:num>
  <w:num w:numId="4">
    <w:abstractNumId w:val="9"/>
  </w:num>
  <w:num w:numId="5">
    <w:abstractNumId w:val="23"/>
  </w:num>
  <w:num w:numId="6">
    <w:abstractNumId w:val="26"/>
  </w:num>
  <w:num w:numId="7">
    <w:abstractNumId w:val="16"/>
  </w:num>
  <w:num w:numId="8">
    <w:abstractNumId w:val="2"/>
  </w:num>
  <w:num w:numId="9">
    <w:abstractNumId w:val="21"/>
  </w:num>
  <w:num w:numId="10">
    <w:abstractNumId w:val="6"/>
  </w:num>
  <w:num w:numId="11">
    <w:abstractNumId w:val="19"/>
  </w:num>
  <w:num w:numId="12">
    <w:abstractNumId w:val="14"/>
  </w:num>
  <w:num w:numId="13">
    <w:abstractNumId w:val="1"/>
  </w:num>
  <w:num w:numId="14">
    <w:abstractNumId w:val="8"/>
  </w:num>
  <w:num w:numId="15">
    <w:abstractNumId w:val="25"/>
  </w:num>
  <w:num w:numId="16">
    <w:abstractNumId w:val="10"/>
  </w:num>
  <w:num w:numId="17">
    <w:abstractNumId w:val="15"/>
  </w:num>
  <w:num w:numId="18">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2"/>
  </w:num>
  <w:num w:numId="24">
    <w:abstractNumId w:val="5"/>
  </w:num>
  <w:num w:numId="25">
    <w:abstractNumId w:val="17"/>
  </w:num>
  <w:num w:numId="26">
    <w:abstractNumId w:val="7"/>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69"/>
    <w:rsid w:val="00000DF1"/>
    <w:rsid w:val="00000F98"/>
    <w:rsid w:val="00001474"/>
    <w:rsid w:val="000020B4"/>
    <w:rsid w:val="0000259B"/>
    <w:rsid w:val="00003D00"/>
    <w:rsid w:val="00003FA5"/>
    <w:rsid w:val="0000730D"/>
    <w:rsid w:val="00007363"/>
    <w:rsid w:val="0001067E"/>
    <w:rsid w:val="00010C4C"/>
    <w:rsid w:val="00013C0B"/>
    <w:rsid w:val="00016803"/>
    <w:rsid w:val="00017763"/>
    <w:rsid w:val="0002063A"/>
    <w:rsid w:val="0002084B"/>
    <w:rsid w:val="000257C4"/>
    <w:rsid w:val="00025A86"/>
    <w:rsid w:val="000261E8"/>
    <w:rsid w:val="00027FB2"/>
    <w:rsid w:val="000330B3"/>
    <w:rsid w:val="0003312D"/>
    <w:rsid w:val="000334EE"/>
    <w:rsid w:val="00035B09"/>
    <w:rsid w:val="000367BD"/>
    <w:rsid w:val="00043079"/>
    <w:rsid w:val="000448BA"/>
    <w:rsid w:val="000453C8"/>
    <w:rsid w:val="00045CB5"/>
    <w:rsid w:val="0004772F"/>
    <w:rsid w:val="00047DEE"/>
    <w:rsid w:val="00050F00"/>
    <w:rsid w:val="0005138D"/>
    <w:rsid w:val="000542A7"/>
    <w:rsid w:val="00056B60"/>
    <w:rsid w:val="000621B8"/>
    <w:rsid w:val="000636AA"/>
    <w:rsid w:val="0007031E"/>
    <w:rsid w:val="000704C6"/>
    <w:rsid w:val="00070907"/>
    <w:rsid w:val="0007181E"/>
    <w:rsid w:val="000732E3"/>
    <w:rsid w:val="0007336A"/>
    <w:rsid w:val="00073832"/>
    <w:rsid w:val="00073E78"/>
    <w:rsid w:val="0007609E"/>
    <w:rsid w:val="000761FE"/>
    <w:rsid w:val="00077ABD"/>
    <w:rsid w:val="00081086"/>
    <w:rsid w:val="0008263F"/>
    <w:rsid w:val="00087C5F"/>
    <w:rsid w:val="00090452"/>
    <w:rsid w:val="0009082A"/>
    <w:rsid w:val="00091D73"/>
    <w:rsid w:val="00092467"/>
    <w:rsid w:val="00093833"/>
    <w:rsid w:val="000951DE"/>
    <w:rsid w:val="000979D4"/>
    <w:rsid w:val="000A5C92"/>
    <w:rsid w:val="000B0408"/>
    <w:rsid w:val="000B30B7"/>
    <w:rsid w:val="000B31C9"/>
    <w:rsid w:val="000B4D51"/>
    <w:rsid w:val="000B4DFE"/>
    <w:rsid w:val="000B6482"/>
    <w:rsid w:val="000C1866"/>
    <w:rsid w:val="000C25A9"/>
    <w:rsid w:val="000C2746"/>
    <w:rsid w:val="000C33D8"/>
    <w:rsid w:val="000C3C59"/>
    <w:rsid w:val="000C3DCD"/>
    <w:rsid w:val="000C4770"/>
    <w:rsid w:val="000C49BB"/>
    <w:rsid w:val="000C529E"/>
    <w:rsid w:val="000C5C61"/>
    <w:rsid w:val="000C7AD2"/>
    <w:rsid w:val="000D0D14"/>
    <w:rsid w:val="000D0D98"/>
    <w:rsid w:val="000D26E6"/>
    <w:rsid w:val="000D3897"/>
    <w:rsid w:val="000D5460"/>
    <w:rsid w:val="000D5A8C"/>
    <w:rsid w:val="000D675C"/>
    <w:rsid w:val="000E081F"/>
    <w:rsid w:val="000E1B32"/>
    <w:rsid w:val="000E2065"/>
    <w:rsid w:val="000E2A23"/>
    <w:rsid w:val="000E3B5E"/>
    <w:rsid w:val="000E430D"/>
    <w:rsid w:val="000E6E73"/>
    <w:rsid w:val="000F075E"/>
    <w:rsid w:val="000F1A05"/>
    <w:rsid w:val="000F1AD2"/>
    <w:rsid w:val="000F1ECF"/>
    <w:rsid w:val="000F66C3"/>
    <w:rsid w:val="000F66CB"/>
    <w:rsid w:val="00105EB7"/>
    <w:rsid w:val="001145B8"/>
    <w:rsid w:val="00114A08"/>
    <w:rsid w:val="00116912"/>
    <w:rsid w:val="00117E5A"/>
    <w:rsid w:val="00120695"/>
    <w:rsid w:val="001210D8"/>
    <w:rsid w:val="001219BF"/>
    <w:rsid w:val="00122E3A"/>
    <w:rsid w:val="0012312D"/>
    <w:rsid w:val="0012519F"/>
    <w:rsid w:val="001256F8"/>
    <w:rsid w:val="0012601F"/>
    <w:rsid w:val="001266EC"/>
    <w:rsid w:val="0012764C"/>
    <w:rsid w:val="00127B71"/>
    <w:rsid w:val="00127D3E"/>
    <w:rsid w:val="00130243"/>
    <w:rsid w:val="00131A27"/>
    <w:rsid w:val="00133D75"/>
    <w:rsid w:val="00133F33"/>
    <w:rsid w:val="00135D44"/>
    <w:rsid w:val="0013678E"/>
    <w:rsid w:val="00137217"/>
    <w:rsid w:val="00137D5D"/>
    <w:rsid w:val="00140331"/>
    <w:rsid w:val="00141B9F"/>
    <w:rsid w:val="0014235F"/>
    <w:rsid w:val="00144139"/>
    <w:rsid w:val="00144E50"/>
    <w:rsid w:val="00145E17"/>
    <w:rsid w:val="0014600F"/>
    <w:rsid w:val="0015120C"/>
    <w:rsid w:val="00151910"/>
    <w:rsid w:val="00151F28"/>
    <w:rsid w:val="001523D7"/>
    <w:rsid w:val="001558B7"/>
    <w:rsid w:val="0015730B"/>
    <w:rsid w:val="00157FCB"/>
    <w:rsid w:val="001601E7"/>
    <w:rsid w:val="00160354"/>
    <w:rsid w:val="00161595"/>
    <w:rsid w:val="00161B37"/>
    <w:rsid w:val="00166203"/>
    <w:rsid w:val="00166272"/>
    <w:rsid w:val="00166F7E"/>
    <w:rsid w:val="001676A1"/>
    <w:rsid w:val="001679A6"/>
    <w:rsid w:val="0017073D"/>
    <w:rsid w:val="001722C4"/>
    <w:rsid w:val="0017413A"/>
    <w:rsid w:val="00174DD7"/>
    <w:rsid w:val="00177C0F"/>
    <w:rsid w:val="00181673"/>
    <w:rsid w:val="00181910"/>
    <w:rsid w:val="00181F63"/>
    <w:rsid w:val="00182274"/>
    <w:rsid w:val="0018331D"/>
    <w:rsid w:val="00183532"/>
    <w:rsid w:val="0018472E"/>
    <w:rsid w:val="00185EC0"/>
    <w:rsid w:val="00195302"/>
    <w:rsid w:val="0019606F"/>
    <w:rsid w:val="0019662E"/>
    <w:rsid w:val="00197128"/>
    <w:rsid w:val="00197567"/>
    <w:rsid w:val="001A0F2E"/>
    <w:rsid w:val="001A223A"/>
    <w:rsid w:val="001A44EB"/>
    <w:rsid w:val="001A45B5"/>
    <w:rsid w:val="001B38AB"/>
    <w:rsid w:val="001B6C39"/>
    <w:rsid w:val="001C31E5"/>
    <w:rsid w:val="001C5510"/>
    <w:rsid w:val="001C5A9B"/>
    <w:rsid w:val="001D1C6B"/>
    <w:rsid w:val="001D3FC2"/>
    <w:rsid w:val="001D5C7F"/>
    <w:rsid w:val="001D6FD1"/>
    <w:rsid w:val="001D766B"/>
    <w:rsid w:val="001E15E3"/>
    <w:rsid w:val="001E19B1"/>
    <w:rsid w:val="001E1D17"/>
    <w:rsid w:val="001E2D88"/>
    <w:rsid w:val="001E5152"/>
    <w:rsid w:val="001E570B"/>
    <w:rsid w:val="001E58F2"/>
    <w:rsid w:val="001E72C6"/>
    <w:rsid w:val="001F0F53"/>
    <w:rsid w:val="001F2138"/>
    <w:rsid w:val="001F28FE"/>
    <w:rsid w:val="001F3E74"/>
    <w:rsid w:val="001F4F47"/>
    <w:rsid w:val="001F5A3B"/>
    <w:rsid w:val="001F766A"/>
    <w:rsid w:val="001F7716"/>
    <w:rsid w:val="002003DD"/>
    <w:rsid w:val="00200E59"/>
    <w:rsid w:val="00203936"/>
    <w:rsid w:val="0020597E"/>
    <w:rsid w:val="00206C83"/>
    <w:rsid w:val="00211022"/>
    <w:rsid w:val="00211AF5"/>
    <w:rsid w:val="0021261F"/>
    <w:rsid w:val="00213454"/>
    <w:rsid w:val="00214112"/>
    <w:rsid w:val="00214C05"/>
    <w:rsid w:val="00214EE7"/>
    <w:rsid w:val="00215F34"/>
    <w:rsid w:val="00217B4B"/>
    <w:rsid w:val="00221080"/>
    <w:rsid w:val="00225ECA"/>
    <w:rsid w:val="00232016"/>
    <w:rsid w:val="00233104"/>
    <w:rsid w:val="00233118"/>
    <w:rsid w:val="002362F2"/>
    <w:rsid w:val="0023789D"/>
    <w:rsid w:val="00241370"/>
    <w:rsid w:val="00241AFF"/>
    <w:rsid w:val="00243957"/>
    <w:rsid w:val="00245692"/>
    <w:rsid w:val="00247983"/>
    <w:rsid w:val="00250BAF"/>
    <w:rsid w:val="00252315"/>
    <w:rsid w:val="00253E1B"/>
    <w:rsid w:val="00253E6C"/>
    <w:rsid w:val="002547CD"/>
    <w:rsid w:val="00255CF1"/>
    <w:rsid w:val="00256AFC"/>
    <w:rsid w:val="00263DA6"/>
    <w:rsid w:val="0026451B"/>
    <w:rsid w:val="00273B92"/>
    <w:rsid w:val="00276B32"/>
    <w:rsid w:val="00277042"/>
    <w:rsid w:val="0027788B"/>
    <w:rsid w:val="00277941"/>
    <w:rsid w:val="00277FF9"/>
    <w:rsid w:val="002816FC"/>
    <w:rsid w:val="002818AD"/>
    <w:rsid w:val="0028310A"/>
    <w:rsid w:val="00284515"/>
    <w:rsid w:val="002855DC"/>
    <w:rsid w:val="00291B41"/>
    <w:rsid w:val="00293737"/>
    <w:rsid w:val="00295B9C"/>
    <w:rsid w:val="002A1D38"/>
    <w:rsid w:val="002A1FF8"/>
    <w:rsid w:val="002A2CB6"/>
    <w:rsid w:val="002A478B"/>
    <w:rsid w:val="002A4FE0"/>
    <w:rsid w:val="002B1F40"/>
    <w:rsid w:val="002B2BF2"/>
    <w:rsid w:val="002B3DDB"/>
    <w:rsid w:val="002B3EAA"/>
    <w:rsid w:val="002B4765"/>
    <w:rsid w:val="002B4E72"/>
    <w:rsid w:val="002B580C"/>
    <w:rsid w:val="002C3C1D"/>
    <w:rsid w:val="002C57F8"/>
    <w:rsid w:val="002C5C41"/>
    <w:rsid w:val="002C629F"/>
    <w:rsid w:val="002C63AD"/>
    <w:rsid w:val="002C6EF8"/>
    <w:rsid w:val="002C751F"/>
    <w:rsid w:val="002C756E"/>
    <w:rsid w:val="002C7D48"/>
    <w:rsid w:val="002E010E"/>
    <w:rsid w:val="002E209F"/>
    <w:rsid w:val="002E2878"/>
    <w:rsid w:val="002E7F78"/>
    <w:rsid w:val="002F0162"/>
    <w:rsid w:val="002F0C5E"/>
    <w:rsid w:val="002F17F2"/>
    <w:rsid w:val="002F4CC0"/>
    <w:rsid w:val="002F52B5"/>
    <w:rsid w:val="002F5FA4"/>
    <w:rsid w:val="002F60AF"/>
    <w:rsid w:val="002F77C1"/>
    <w:rsid w:val="003000D2"/>
    <w:rsid w:val="003001A1"/>
    <w:rsid w:val="00303B1F"/>
    <w:rsid w:val="00306D71"/>
    <w:rsid w:val="003117AC"/>
    <w:rsid w:val="003121A1"/>
    <w:rsid w:val="00312E7A"/>
    <w:rsid w:val="00317B1F"/>
    <w:rsid w:val="00321C5E"/>
    <w:rsid w:val="0032263D"/>
    <w:rsid w:val="00326733"/>
    <w:rsid w:val="003272B3"/>
    <w:rsid w:val="003274BC"/>
    <w:rsid w:val="00327E6B"/>
    <w:rsid w:val="00330761"/>
    <w:rsid w:val="00331347"/>
    <w:rsid w:val="0033315F"/>
    <w:rsid w:val="00334C2B"/>
    <w:rsid w:val="00336945"/>
    <w:rsid w:val="0033707D"/>
    <w:rsid w:val="00337604"/>
    <w:rsid w:val="003412AE"/>
    <w:rsid w:val="00347922"/>
    <w:rsid w:val="00347DCF"/>
    <w:rsid w:val="003501D1"/>
    <w:rsid w:val="00350CE1"/>
    <w:rsid w:val="0035154A"/>
    <w:rsid w:val="00352F89"/>
    <w:rsid w:val="0035429D"/>
    <w:rsid w:val="0035608B"/>
    <w:rsid w:val="00357604"/>
    <w:rsid w:val="00357E3E"/>
    <w:rsid w:val="00360171"/>
    <w:rsid w:val="00360176"/>
    <w:rsid w:val="003637AF"/>
    <w:rsid w:val="00364F65"/>
    <w:rsid w:val="00365369"/>
    <w:rsid w:val="00365A45"/>
    <w:rsid w:val="0036700A"/>
    <w:rsid w:val="00367A5B"/>
    <w:rsid w:val="00367E2A"/>
    <w:rsid w:val="00370280"/>
    <w:rsid w:val="00371256"/>
    <w:rsid w:val="003737DC"/>
    <w:rsid w:val="00373B1A"/>
    <w:rsid w:val="00373BB8"/>
    <w:rsid w:val="00374F9E"/>
    <w:rsid w:val="00376175"/>
    <w:rsid w:val="00380473"/>
    <w:rsid w:val="003809AF"/>
    <w:rsid w:val="003824AC"/>
    <w:rsid w:val="0038285D"/>
    <w:rsid w:val="00382A1D"/>
    <w:rsid w:val="00382FF3"/>
    <w:rsid w:val="003846D5"/>
    <w:rsid w:val="0038611B"/>
    <w:rsid w:val="00386BB4"/>
    <w:rsid w:val="00387DA4"/>
    <w:rsid w:val="0039113E"/>
    <w:rsid w:val="0039122E"/>
    <w:rsid w:val="00393363"/>
    <w:rsid w:val="003949B9"/>
    <w:rsid w:val="00394AAF"/>
    <w:rsid w:val="003969BA"/>
    <w:rsid w:val="0039779C"/>
    <w:rsid w:val="00397FF5"/>
    <w:rsid w:val="003A13E9"/>
    <w:rsid w:val="003A28CB"/>
    <w:rsid w:val="003A2A63"/>
    <w:rsid w:val="003A2B7D"/>
    <w:rsid w:val="003A3424"/>
    <w:rsid w:val="003A3A9E"/>
    <w:rsid w:val="003A4D16"/>
    <w:rsid w:val="003A56C7"/>
    <w:rsid w:val="003A7352"/>
    <w:rsid w:val="003B5C96"/>
    <w:rsid w:val="003B7234"/>
    <w:rsid w:val="003C35B2"/>
    <w:rsid w:val="003C532A"/>
    <w:rsid w:val="003D29BB"/>
    <w:rsid w:val="003D353A"/>
    <w:rsid w:val="003D4E83"/>
    <w:rsid w:val="003D7D94"/>
    <w:rsid w:val="003E2CE4"/>
    <w:rsid w:val="003F1444"/>
    <w:rsid w:val="003F2895"/>
    <w:rsid w:val="003F54EB"/>
    <w:rsid w:val="0041172E"/>
    <w:rsid w:val="00412224"/>
    <w:rsid w:val="00412636"/>
    <w:rsid w:val="00412A33"/>
    <w:rsid w:val="0041495C"/>
    <w:rsid w:val="0041498E"/>
    <w:rsid w:val="00416460"/>
    <w:rsid w:val="00421742"/>
    <w:rsid w:val="004227C7"/>
    <w:rsid w:val="004235E3"/>
    <w:rsid w:val="00423C9D"/>
    <w:rsid w:val="004246C4"/>
    <w:rsid w:val="00424EB6"/>
    <w:rsid w:val="00425191"/>
    <w:rsid w:val="00425BD8"/>
    <w:rsid w:val="0042687C"/>
    <w:rsid w:val="00427231"/>
    <w:rsid w:val="004273F8"/>
    <w:rsid w:val="00427A39"/>
    <w:rsid w:val="00430058"/>
    <w:rsid w:val="00432950"/>
    <w:rsid w:val="00432ED7"/>
    <w:rsid w:val="0043465D"/>
    <w:rsid w:val="00434CAE"/>
    <w:rsid w:val="00435F88"/>
    <w:rsid w:val="004375AD"/>
    <w:rsid w:val="004420F4"/>
    <w:rsid w:val="004432F8"/>
    <w:rsid w:val="00444043"/>
    <w:rsid w:val="00445CF8"/>
    <w:rsid w:val="00447686"/>
    <w:rsid w:val="004512EB"/>
    <w:rsid w:val="00452781"/>
    <w:rsid w:val="004529DC"/>
    <w:rsid w:val="004577C1"/>
    <w:rsid w:val="0046074A"/>
    <w:rsid w:val="0046074C"/>
    <w:rsid w:val="00462981"/>
    <w:rsid w:val="004653FE"/>
    <w:rsid w:val="00467C0F"/>
    <w:rsid w:val="00471D07"/>
    <w:rsid w:val="00475A09"/>
    <w:rsid w:val="00475ED4"/>
    <w:rsid w:val="00475FD6"/>
    <w:rsid w:val="004770A2"/>
    <w:rsid w:val="00481759"/>
    <w:rsid w:val="004820E4"/>
    <w:rsid w:val="00482293"/>
    <w:rsid w:val="00483653"/>
    <w:rsid w:val="00483678"/>
    <w:rsid w:val="004851A1"/>
    <w:rsid w:val="00486D8E"/>
    <w:rsid w:val="00490F21"/>
    <w:rsid w:val="00491C67"/>
    <w:rsid w:val="00492750"/>
    <w:rsid w:val="00492CE8"/>
    <w:rsid w:val="0049354A"/>
    <w:rsid w:val="004953AB"/>
    <w:rsid w:val="00496DAB"/>
    <w:rsid w:val="0049744C"/>
    <w:rsid w:val="004A0E16"/>
    <w:rsid w:val="004A122E"/>
    <w:rsid w:val="004A134D"/>
    <w:rsid w:val="004A28FC"/>
    <w:rsid w:val="004A410D"/>
    <w:rsid w:val="004A4A25"/>
    <w:rsid w:val="004A5C71"/>
    <w:rsid w:val="004A619D"/>
    <w:rsid w:val="004B1AC0"/>
    <w:rsid w:val="004B50AE"/>
    <w:rsid w:val="004B5E51"/>
    <w:rsid w:val="004B668A"/>
    <w:rsid w:val="004B7292"/>
    <w:rsid w:val="004C052F"/>
    <w:rsid w:val="004C138D"/>
    <w:rsid w:val="004C181E"/>
    <w:rsid w:val="004C22F0"/>
    <w:rsid w:val="004C447F"/>
    <w:rsid w:val="004C4F3A"/>
    <w:rsid w:val="004C7019"/>
    <w:rsid w:val="004D1458"/>
    <w:rsid w:val="004D14F2"/>
    <w:rsid w:val="004D1F28"/>
    <w:rsid w:val="004D366E"/>
    <w:rsid w:val="004D6E4D"/>
    <w:rsid w:val="004E165D"/>
    <w:rsid w:val="004E1E65"/>
    <w:rsid w:val="004E3597"/>
    <w:rsid w:val="004E446F"/>
    <w:rsid w:val="004E4B77"/>
    <w:rsid w:val="004E55AE"/>
    <w:rsid w:val="004E6691"/>
    <w:rsid w:val="004F2A12"/>
    <w:rsid w:val="004F33C5"/>
    <w:rsid w:val="004F3BB3"/>
    <w:rsid w:val="004F3DE4"/>
    <w:rsid w:val="004F3DF6"/>
    <w:rsid w:val="004F5C7A"/>
    <w:rsid w:val="004F6087"/>
    <w:rsid w:val="004F6A13"/>
    <w:rsid w:val="00501406"/>
    <w:rsid w:val="005043CF"/>
    <w:rsid w:val="00505E36"/>
    <w:rsid w:val="00505F52"/>
    <w:rsid w:val="00506614"/>
    <w:rsid w:val="00506893"/>
    <w:rsid w:val="005078FA"/>
    <w:rsid w:val="00507D04"/>
    <w:rsid w:val="005102C0"/>
    <w:rsid w:val="00512924"/>
    <w:rsid w:val="00514CA8"/>
    <w:rsid w:val="00515303"/>
    <w:rsid w:val="0051622D"/>
    <w:rsid w:val="00516768"/>
    <w:rsid w:val="00522539"/>
    <w:rsid w:val="0052393B"/>
    <w:rsid w:val="0052485C"/>
    <w:rsid w:val="00526720"/>
    <w:rsid w:val="005267C9"/>
    <w:rsid w:val="005324BA"/>
    <w:rsid w:val="005326FA"/>
    <w:rsid w:val="00532E24"/>
    <w:rsid w:val="0053459D"/>
    <w:rsid w:val="00540FEF"/>
    <w:rsid w:val="00541759"/>
    <w:rsid w:val="0054210F"/>
    <w:rsid w:val="005425CA"/>
    <w:rsid w:val="00544884"/>
    <w:rsid w:val="0054674E"/>
    <w:rsid w:val="0054712E"/>
    <w:rsid w:val="0055011F"/>
    <w:rsid w:val="00550724"/>
    <w:rsid w:val="00550D8A"/>
    <w:rsid w:val="00551399"/>
    <w:rsid w:val="00552A09"/>
    <w:rsid w:val="00552B97"/>
    <w:rsid w:val="0055368C"/>
    <w:rsid w:val="00553B18"/>
    <w:rsid w:val="00553DB2"/>
    <w:rsid w:val="005551F6"/>
    <w:rsid w:val="005552D0"/>
    <w:rsid w:val="00555BEB"/>
    <w:rsid w:val="00563459"/>
    <w:rsid w:val="005639D2"/>
    <w:rsid w:val="0056605E"/>
    <w:rsid w:val="0057104F"/>
    <w:rsid w:val="00571417"/>
    <w:rsid w:val="00571515"/>
    <w:rsid w:val="00572B7B"/>
    <w:rsid w:val="00573CCC"/>
    <w:rsid w:val="00574505"/>
    <w:rsid w:val="00574A58"/>
    <w:rsid w:val="005752B8"/>
    <w:rsid w:val="00575465"/>
    <w:rsid w:val="00576395"/>
    <w:rsid w:val="00576F0C"/>
    <w:rsid w:val="005811FD"/>
    <w:rsid w:val="00581E88"/>
    <w:rsid w:val="005827C1"/>
    <w:rsid w:val="005828CA"/>
    <w:rsid w:val="00584C83"/>
    <w:rsid w:val="00586FDC"/>
    <w:rsid w:val="005872BC"/>
    <w:rsid w:val="00587D6A"/>
    <w:rsid w:val="00592AC0"/>
    <w:rsid w:val="0059388B"/>
    <w:rsid w:val="00595C41"/>
    <w:rsid w:val="005A2A86"/>
    <w:rsid w:val="005A42A5"/>
    <w:rsid w:val="005A59D5"/>
    <w:rsid w:val="005A6C86"/>
    <w:rsid w:val="005B25C5"/>
    <w:rsid w:val="005B7C7B"/>
    <w:rsid w:val="005C045C"/>
    <w:rsid w:val="005C0CF1"/>
    <w:rsid w:val="005C22EB"/>
    <w:rsid w:val="005C4D48"/>
    <w:rsid w:val="005C619C"/>
    <w:rsid w:val="005C70F5"/>
    <w:rsid w:val="005C7D11"/>
    <w:rsid w:val="005D43C2"/>
    <w:rsid w:val="005D5310"/>
    <w:rsid w:val="005E04C2"/>
    <w:rsid w:val="005E155F"/>
    <w:rsid w:val="005E1FA7"/>
    <w:rsid w:val="005E77DD"/>
    <w:rsid w:val="005F1790"/>
    <w:rsid w:val="005F1DA0"/>
    <w:rsid w:val="005F4277"/>
    <w:rsid w:val="005F690F"/>
    <w:rsid w:val="005F6F5A"/>
    <w:rsid w:val="005F72D2"/>
    <w:rsid w:val="0060013E"/>
    <w:rsid w:val="00600274"/>
    <w:rsid w:val="00600F30"/>
    <w:rsid w:val="006018FD"/>
    <w:rsid w:val="00603164"/>
    <w:rsid w:val="006051D4"/>
    <w:rsid w:val="006062B0"/>
    <w:rsid w:val="00607CA1"/>
    <w:rsid w:val="00610894"/>
    <w:rsid w:val="00610DF8"/>
    <w:rsid w:val="006115C6"/>
    <w:rsid w:val="00611B06"/>
    <w:rsid w:val="00613956"/>
    <w:rsid w:val="00616C06"/>
    <w:rsid w:val="00617DF1"/>
    <w:rsid w:val="00620022"/>
    <w:rsid w:val="006201A5"/>
    <w:rsid w:val="00623B1E"/>
    <w:rsid w:val="00626262"/>
    <w:rsid w:val="0063031D"/>
    <w:rsid w:val="006315C8"/>
    <w:rsid w:val="00631C7E"/>
    <w:rsid w:val="00632BCB"/>
    <w:rsid w:val="006340B5"/>
    <w:rsid w:val="006343D2"/>
    <w:rsid w:val="00635020"/>
    <w:rsid w:val="00635DEB"/>
    <w:rsid w:val="00642BAD"/>
    <w:rsid w:val="006440C5"/>
    <w:rsid w:val="00644BDA"/>
    <w:rsid w:val="00645732"/>
    <w:rsid w:val="00646C96"/>
    <w:rsid w:val="006505D7"/>
    <w:rsid w:val="006505E7"/>
    <w:rsid w:val="00650A00"/>
    <w:rsid w:val="00651A8E"/>
    <w:rsid w:val="0065338A"/>
    <w:rsid w:val="006536EC"/>
    <w:rsid w:val="00655CD3"/>
    <w:rsid w:val="00656F9A"/>
    <w:rsid w:val="00656FCB"/>
    <w:rsid w:val="00660263"/>
    <w:rsid w:val="00663B0D"/>
    <w:rsid w:val="00665DB9"/>
    <w:rsid w:val="00667B49"/>
    <w:rsid w:val="00670162"/>
    <w:rsid w:val="00671C9B"/>
    <w:rsid w:val="00673680"/>
    <w:rsid w:val="006753EC"/>
    <w:rsid w:val="00675B71"/>
    <w:rsid w:val="00680B00"/>
    <w:rsid w:val="00681006"/>
    <w:rsid w:val="00681203"/>
    <w:rsid w:val="00682F01"/>
    <w:rsid w:val="00683B6B"/>
    <w:rsid w:val="00683DFF"/>
    <w:rsid w:val="0068663A"/>
    <w:rsid w:val="00690CB7"/>
    <w:rsid w:val="006917E2"/>
    <w:rsid w:val="00691B2C"/>
    <w:rsid w:val="00691E33"/>
    <w:rsid w:val="00692F6A"/>
    <w:rsid w:val="00694965"/>
    <w:rsid w:val="00696287"/>
    <w:rsid w:val="006962CF"/>
    <w:rsid w:val="0069695D"/>
    <w:rsid w:val="006A0420"/>
    <w:rsid w:val="006A0623"/>
    <w:rsid w:val="006A40BE"/>
    <w:rsid w:val="006A5900"/>
    <w:rsid w:val="006A61F2"/>
    <w:rsid w:val="006A747B"/>
    <w:rsid w:val="006B0A31"/>
    <w:rsid w:val="006B46F7"/>
    <w:rsid w:val="006B5701"/>
    <w:rsid w:val="006B77A4"/>
    <w:rsid w:val="006B7E62"/>
    <w:rsid w:val="006C2F3D"/>
    <w:rsid w:val="006C37A1"/>
    <w:rsid w:val="006C4A1A"/>
    <w:rsid w:val="006C6287"/>
    <w:rsid w:val="006D1D94"/>
    <w:rsid w:val="006D21C8"/>
    <w:rsid w:val="006D2204"/>
    <w:rsid w:val="006D2444"/>
    <w:rsid w:val="006D2861"/>
    <w:rsid w:val="006D2940"/>
    <w:rsid w:val="006D36FA"/>
    <w:rsid w:val="006D52CC"/>
    <w:rsid w:val="006D561D"/>
    <w:rsid w:val="006D7789"/>
    <w:rsid w:val="006E0EC1"/>
    <w:rsid w:val="006E0ED5"/>
    <w:rsid w:val="006E4A08"/>
    <w:rsid w:val="006E7418"/>
    <w:rsid w:val="006F0C9A"/>
    <w:rsid w:val="006F102A"/>
    <w:rsid w:val="006F2389"/>
    <w:rsid w:val="006F2688"/>
    <w:rsid w:val="006F2951"/>
    <w:rsid w:val="006F70A6"/>
    <w:rsid w:val="006F7510"/>
    <w:rsid w:val="006F7C62"/>
    <w:rsid w:val="00703551"/>
    <w:rsid w:val="00704A16"/>
    <w:rsid w:val="00706707"/>
    <w:rsid w:val="00707D30"/>
    <w:rsid w:val="00712AD8"/>
    <w:rsid w:val="00713D8E"/>
    <w:rsid w:val="0071509A"/>
    <w:rsid w:val="0071728A"/>
    <w:rsid w:val="0072108A"/>
    <w:rsid w:val="0072295A"/>
    <w:rsid w:val="00722B72"/>
    <w:rsid w:val="00723285"/>
    <w:rsid w:val="007272BC"/>
    <w:rsid w:val="00727E3D"/>
    <w:rsid w:val="0073039D"/>
    <w:rsid w:val="00730E10"/>
    <w:rsid w:val="007368AC"/>
    <w:rsid w:val="007375E2"/>
    <w:rsid w:val="00741A7D"/>
    <w:rsid w:val="00741BCF"/>
    <w:rsid w:val="0074434D"/>
    <w:rsid w:val="007449AF"/>
    <w:rsid w:val="0074704A"/>
    <w:rsid w:val="00747295"/>
    <w:rsid w:val="00747D27"/>
    <w:rsid w:val="007521D9"/>
    <w:rsid w:val="00752CD8"/>
    <w:rsid w:val="00753A15"/>
    <w:rsid w:val="00753AA7"/>
    <w:rsid w:val="00755238"/>
    <w:rsid w:val="00755293"/>
    <w:rsid w:val="00755A6B"/>
    <w:rsid w:val="00762B80"/>
    <w:rsid w:val="00765EC4"/>
    <w:rsid w:val="00770A4F"/>
    <w:rsid w:val="00774BD1"/>
    <w:rsid w:val="0077606F"/>
    <w:rsid w:val="00777CAC"/>
    <w:rsid w:val="007829E9"/>
    <w:rsid w:val="007835E5"/>
    <w:rsid w:val="00784695"/>
    <w:rsid w:val="00784867"/>
    <w:rsid w:val="00785BB3"/>
    <w:rsid w:val="00786433"/>
    <w:rsid w:val="007907BC"/>
    <w:rsid w:val="007919E0"/>
    <w:rsid w:val="0079256B"/>
    <w:rsid w:val="00793B64"/>
    <w:rsid w:val="0079540A"/>
    <w:rsid w:val="00797949"/>
    <w:rsid w:val="00797DE3"/>
    <w:rsid w:val="007A07E6"/>
    <w:rsid w:val="007A1A37"/>
    <w:rsid w:val="007A412B"/>
    <w:rsid w:val="007A6AFB"/>
    <w:rsid w:val="007A7F20"/>
    <w:rsid w:val="007B2183"/>
    <w:rsid w:val="007B3A42"/>
    <w:rsid w:val="007B42C9"/>
    <w:rsid w:val="007B4B4F"/>
    <w:rsid w:val="007C3699"/>
    <w:rsid w:val="007C42F8"/>
    <w:rsid w:val="007C4553"/>
    <w:rsid w:val="007D2B6F"/>
    <w:rsid w:val="007D5173"/>
    <w:rsid w:val="007D629C"/>
    <w:rsid w:val="007D6ECD"/>
    <w:rsid w:val="007D72B9"/>
    <w:rsid w:val="007D7C06"/>
    <w:rsid w:val="007F1C69"/>
    <w:rsid w:val="007F2648"/>
    <w:rsid w:val="007F26E8"/>
    <w:rsid w:val="007F300B"/>
    <w:rsid w:val="007F3110"/>
    <w:rsid w:val="007F6CB1"/>
    <w:rsid w:val="0080001B"/>
    <w:rsid w:val="008050D8"/>
    <w:rsid w:val="008056F4"/>
    <w:rsid w:val="0080665F"/>
    <w:rsid w:val="00812E96"/>
    <w:rsid w:val="008131F8"/>
    <w:rsid w:val="00814175"/>
    <w:rsid w:val="008143F4"/>
    <w:rsid w:val="00814E49"/>
    <w:rsid w:val="008165B0"/>
    <w:rsid w:val="00816C92"/>
    <w:rsid w:val="00816E55"/>
    <w:rsid w:val="008219F2"/>
    <w:rsid w:val="00822BA6"/>
    <w:rsid w:val="00824391"/>
    <w:rsid w:val="00825EB4"/>
    <w:rsid w:val="0082687F"/>
    <w:rsid w:val="0082704C"/>
    <w:rsid w:val="00832E40"/>
    <w:rsid w:val="00834DB6"/>
    <w:rsid w:val="008362AE"/>
    <w:rsid w:val="00841962"/>
    <w:rsid w:val="00842228"/>
    <w:rsid w:val="008434A1"/>
    <w:rsid w:val="00845722"/>
    <w:rsid w:val="00846991"/>
    <w:rsid w:val="00852D5B"/>
    <w:rsid w:val="008534F9"/>
    <w:rsid w:val="0085416F"/>
    <w:rsid w:val="00855EB7"/>
    <w:rsid w:val="008571D4"/>
    <w:rsid w:val="00860842"/>
    <w:rsid w:val="00861C2C"/>
    <w:rsid w:val="00862407"/>
    <w:rsid w:val="00862A41"/>
    <w:rsid w:val="00865602"/>
    <w:rsid w:val="008665F0"/>
    <w:rsid w:val="00866A66"/>
    <w:rsid w:val="0086723F"/>
    <w:rsid w:val="00873D12"/>
    <w:rsid w:val="00873F5F"/>
    <w:rsid w:val="00874B2E"/>
    <w:rsid w:val="00875377"/>
    <w:rsid w:val="008757B6"/>
    <w:rsid w:val="00876AC4"/>
    <w:rsid w:val="00877DA8"/>
    <w:rsid w:val="0088155E"/>
    <w:rsid w:val="008817B9"/>
    <w:rsid w:val="00881DDE"/>
    <w:rsid w:val="00881E18"/>
    <w:rsid w:val="00881FCE"/>
    <w:rsid w:val="00883965"/>
    <w:rsid w:val="00884527"/>
    <w:rsid w:val="00886AD8"/>
    <w:rsid w:val="008921B6"/>
    <w:rsid w:val="00892340"/>
    <w:rsid w:val="00893288"/>
    <w:rsid w:val="00893CF3"/>
    <w:rsid w:val="008948D9"/>
    <w:rsid w:val="008959CB"/>
    <w:rsid w:val="00896D73"/>
    <w:rsid w:val="00897EEB"/>
    <w:rsid w:val="008A10CF"/>
    <w:rsid w:val="008A37AB"/>
    <w:rsid w:val="008A4263"/>
    <w:rsid w:val="008A45D2"/>
    <w:rsid w:val="008A55BF"/>
    <w:rsid w:val="008A6892"/>
    <w:rsid w:val="008A6C1F"/>
    <w:rsid w:val="008B00AF"/>
    <w:rsid w:val="008B384E"/>
    <w:rsid w:val="008B76DC"/>
    <w:rsid w:val="008C07BE"/>
    <w:rsid w:val="008C0EF4"/>
    <w:rsid w:val="008C4F6B"/>
    <w:rsid w:val="008C5F81"/>
    <w:rsid w:val="008C66BC"/>
    <w:rsid w:val="008D0625"/>
    <w:rsid w:val="008D201E"/>
    <w:rsid w:val="008D5982"/>
    <w:rsid w:val="008E575E"/>
    <w:rsid w:val="008F31BB"/>
    <w:rsid w:val="008F3FB6"/>
    <w:rsid w:val="008F4410"/>
    <w:rsid w:val="008F46CA"/>
    <w:rsid w:val="008F5827"/>
    <w:rsid w:val="008F76B8"/>
    <w:rsid w:val="009000FD"/>
    <w:rsid w:val="009010DF"/>
    <w:rsid w:val="00901A45"/>
    <w:rsid w:val="00902FE2"/>
    <w:rsid w:val="0090690D"/>
    <w:rsid w:val="0090691F"/>
    <w:rsid w:val="00906CFC"/>
    <w:rsid w:val="00907813"/>
    <w:rsid w:val="0091122B"/>
    <w:rsid w:val="00912486"/>
    <w:rsid w:val="00913060"/>
    <w:rsid w:val="00914216"/>
    <w:rsid w:val="009142B4"/>
    <w:rsid w:val="0091510C"/>
    <w:rsid w:val="00916BD5"/>
    <w:rsid w:val="00917C22"/>
    <w:rsid w:val="00923E71"/>
    <w:rsid w:val="0092423A"/>
    <w:rsid w:val="009325D2"/>
    <w:rsid w:val="0093267D"/>
    <w:rsid w:val="009340F5"/>
    <w:rsid w:val="0093517A"/>
    <w:rsid w:val="00935A8E"/>
    <w:rsid w:val="0093625F"/>
    <w:rsid w:val="00941DCE"/>
    <w:rsid w:val="00942EC3"/>
    <w:rsid w:val="00943315"/>
    <w:rsid w:val="009450C0"/>
    <w:rsid w:val="00947490"/>
    <w:rsid w:val="00947C3E"/>
    <w:rsid w:val="0095033E"/>
    <w:rsid w:val="00953B41"/>
    <w:rsid w:val="00955D3F"/>
    <w:rsid w:val="00963BF7"/>
    <w:rsid w:val="009726B5"/>
    <w:rsid w:val="009729F9"/>
    <w:rsid w:val="009733B0"/>
    <w:rsid w:val="009744E8"/>
    <w:rsid w:val="00975B2F"/>
    <w:rsid w:val="00977F9D"/>
    <w:rsid w:val="0098128C"/>
    <w:rsid w:val="00981DDE"/>
    <w:rsid w:val="00982077"/>
    <w:rsid w:val="0098287A"/>
    <w:rsid w:val="0098372B"/>
    <w:rsid w:val="009848D2"/>
    <w:rsid w:val="00990747"/>
    <w:rsid w:val="0099202E"/>
    <w:rsid w:val="0099263F"/>
    <w:rsid w:val="009948A2"/>
    <w:rsid w:val="00994A0C"/>
    <w:rsid w:val="00994F9D"/>
    <w:rsid w:val="0099641C"/>
    <w:rsid w:val="009976E4"/>
    <w:rsid w:val="009A0646"/>
    <w:rsid w:val="009A1356"/>
    <w:rsid w:val="009A17DF"/>
    <w:rsid w:val="009A3828"/>
    <w:rsid w:val="009B6057"/>
    <w:rsid w:val="009B759E"/>
    <w:rsid w:val="009C02D7"/>
    <w:rsid w:val="009C0CBC"/>
    <w:rsid w:val="009C52E2"/>
    <w:rsid w:val="009C6436"/>
    <w:rsid w:val="009C71DD"/>
    <w:rsid w:val="009C772A"/>
    <w:rsid w:val="009D01BF"/>
    <w:rsid w:val="009D0EB6"/>
    <w:rsid w:val="009D1D38"/>
    <w:rsid w:val="009D27F3"/>
    <w:rsid w:val="009D3046"/>
    <w:rsid w:val="009D34CF"/>
    <w:rsid w:val="009D5423"/>
    <w:rsid w:val="009D553F"/>
    <w:rsid w:val="009D564B"/>
    <w:rsid w:val="009D5EE1"/>
    <w:rsid w:val="009D7B99"/>
    <w:rsid w:val="009E30B1"/>
    <w:rsid w:val="009E3657"/>
    <w:rsid w:val="009E694A"/>
    <w:rsid w:val="009F0B01"/>
    <w:rsid w:val="009F12CA"/>
    <w:rsid w:val="009F1A2A"/>
    <w:rsid w:val="009F5551"/>
    <w:rsid w:val="009F65DD"/>
    <w:rsid w:val="00A0055C"/>
    <w:rsid w:val="00A028EC"/>
    <w:rsid w:val="00A0774F"/>
    <w:rsid w:val="00A10808"/>
    <w:rsid w:val="00A13F48"/>
    <w:rsid w:val="00A14458"/>
    <w:rsid w:val="00A148E9"/>
    <w:rsid w:val="00A168A1"/>
    <w:rsid w:val="00A21E0F"/>
    <w:rsid w:val="00A24E0D"/>
    <w:rsid w:val="00A24F54"/>
    <w:rsid w:val="00A30EEA"/>
    <w:rsid w:val="00A32204"/>
    <w:rsid w:val="00A3379A"/>
    <w:rsid w:val="00A34530"/>
    <w:rsid w:val="00A34F11"/>
    <w:rsid w:val="00A3545B"/>
    <w:rsid w:val="00A3572C"/>
    <w:rsid w:val="00A3607E"/>
    <w:rsid w:val="00A37351"/>
    <w:rsid w:val="00A4044B"/>
    <w:rsid w:val="00A44077"/>
    <w:rsid w:val="00A444C2"/>
    <w:rsid w:val="00A47925"/>
    <w:rsid w:val="00A50619"/>
    <w:rsid w:val="00A52907"/>
    <w:rsid w:val="00A554BD"/>
    <w:rsid w:val="00A57B3B"/>
    <w:rsid w:val="00A57D3B"/>
    <w:rsid w:val="00A6096A"/>
    <w:rsid w:val="00A60AAD"/>
    <w:rsid w:val="00A62377"/>
    <w:rsid w:val="00A624E9"/>
    <w:rsid w:val="00A631C1"/>
    <w:rsid w:val="00A66398"/>
    <w:rsid w:val="00A663E2"/>
    <w:rsid w:val="00A6799D"/>
    <w:rsid w:val="00A67E8C"/>
    <w:rsid w:val="00A71D88"/>
    <w:rsid w:val="00A71DE1"/>
    <w:rsid w:val="00A8318E"/>
    <w:rsid w:val="00A833DE"/>
    <w:rsid w:val="00A845DC"/>
    <w:rsid w:val="00A84CF3"/>
    <w:rsid w:val="00A8671E"/>
    <w:rsid w:val="00A86A0F"/>
    <w:rsid w:val="00A86AFE"/>
    <w:rsid w:val="00A86D72"/>
    <w:rsid w:val="00A9159C"/>
    <w:rsid w:val="00A92BCF"/>
    <w:rsid w:val="00A93F5C"/>
    <w:rsid w:val="00A96488"/>
    <w:rsid w:val="00A9765D"/>
    <w:rsid w:val="00AA09C6"/>
    <w:rsid w:val="00AA0CCB"/>
    <w:rsid w:val="00AA1A1B"/>
    <w:rsid w:val="00AA2856"/>
    <w:rsid w:val="00AA2D9C"/>
    <w:rsid w:val="00AA3F05"/>
    <w:rsid w:val="00AB0296"/>
    <w:rsid w:val="00AB0F5C"/>
    <w:rsid w:val="00AB14A3"/>
    <w:rsid w:val="00AB3C68"/>
    <w:rsid w:val="00AC0AEA"/>
    <w:rsid w:val="00AC0C4E"/>
    <w:rsid w:val="00AC2D54"/>
    <w:rsid w:val="00AC39E7"/>
    <w:rsid w:val="00AC4C9C"/>
    <w:rsid w:val="00AC63D8"/>
    <w:rsid w:val="00AC678E"/>
    <w:rsid w:val="00AD1146"/>
    <w:rsid w:val="00AD15EF"/>
    <w:rsid w:val="00AD27CE"/>
    <w:rsid w:val="00AD467E"/>
    <w:rsid w:val="00AD56F6"/>
    <w:rsid w:val="00AD6585"/>
    <w:rsid w:val="00AD759D"/>
    <w:rsid w:val="00AE05D2"/>
    <w:rsid w:val="00AE07D9"/>
    <w:rsid w:val="00AE305D"/>
    <w:rsid w:val="00B01E41"/>
    <w:rsid w:val="00B02C59"/>
    <w:rsid w:val="00B06085"/>
    <w:rsid w:val="00B070C2"/>
    <w:rsid w:val="00B14C53"/>
    <w:rsid w:val="00B1626A"/>
    <w:rsid w:val="00B22ABB"/>
    <w:rsid w:val="00B22B8F"/>
    <w:rsid w:val="00B23986"/>
    <w:rsid w:val="00B25C6A"/>
    <w:rsid w:val="00B25D6F"/>
    <w:rsid w:val="00B30DED"/>
    <w:rsid w:val="00B32E2B"/>
    <w:rsid w:val="00B33F85"/>
    <w:rsid w:val="00B37D75"/>
    <w:rsid w:val="00B40515"/>
    <w:rsid w:val="00B4057F"/>
    <w:rsid w:val="00B43E34"/>
    <w:rsid w:val="00B455E8"/>
    <w:rsid w:val="00B45ADF"/>
    <w:rsid w:val="00B52C7F"/>
    <w:rsid w:val="00B54C08"/>
    <w:rsid w:val="00B55E9C"/>
    <w:rsid w:val="00B5650A"/>
    <w:rsid w:val="00B57762"/>
    <w:rsid w:val="00B616B8"/>
    <w:rsid w:val="00B66963"/>
    <w:rsid w:val="00B66C1B"/>
    <w:rsid w:val="00B67F51"/>
    <w:rsid w:val="00B7304A"/>
    <w:rsid w:val="00B73B3E"/>
    <w:rsid w:val="00B7421F"/>
    <w:rsid w:val="00B75829"/>
    <w:rsid w:val="00B75AAC"/>
    <w:rsid w:val="00B76A4F"/>
    <w:rsid w:val="00B77C06"/>
    <w:rsid w:val="00B77CCE"/>
    <w:rsid w:val="00B77D5C"/>
    <w:rsid w:val="00B80D21"/>
    <w:rsid w:val="00B821E2"/>
    <w:rsid w:val="00B82C2A"/>
    <w:rsid w:val="00B83A43"/>
    <w:rsid w:val="00B915FB"/>
    <w:rsid w:val="00B91C68"/>
    <w:rsid w:val="00B927AF"/>
    <w:rsid w:val="00B95F1F"/>
    <w:rsid w:val="00B97E78"/>
    <w:rsid w:val="00BA022C"/>
    <w:rsid w:val="00BA1294"/>
    <w:rsid w:val="00BA2E0D"/>
    <w:rsid w:val="00BA4BBB"/>
    <w:rsid w:val="00BA6050"/>
    <w:rsid w:val="00BA6174"/>
    <w:rsid w:val="00BB4493"/>
    <w:rsid w:val="00BB6869"/>
    <w:rsid w:val="00BB6AE9"/>
    <w:rsid w:val="00BB76AA"/>
    <w:rsid w:val="00BB7DEA"/>
    <w:rsid w:val="00BC03CF"/>
    <w:rsid w:val="00BC189E"/>
    <w:rsid w:val="00BC4239"/>
    <w:rsid w:val="00BC6205"/>
    <w:rsid w:val="00BC7CEC"/>
    <w:rsid w:val="00BD0C9F"/>
    <w:rsid w:val="00BD5646"/>
    <w:rsid w:val="00BD5A3E"/>
    <w:rsid w:val="00BD70F2"/>
    <w:rsid w:val="00BD78E7"/>
    <w:rsid w:val="00BE1EE6"/>
    <w:rsid w:val="00BE2584"/>
    <w:rsid w:val="00BE2710"/>
    <w:rsid w:val="00BE4541"/>
    <w:rsid w:val="00BE4BED"/>
    <w:rsid w:val="00BE5637"/>
    <w:rsid w:val="00BF2845"/>
    <w:rsid w:val="00BF2D56"/>
    <w:rsid w:val="00BF2F99"/>
    <w:rsid w:val="00BF346A"/>
    <w:rsid w:val="00BF3F2F"/>
    <w:rsid w:val="00BF46DC"/>
    <w:rsid w:val="00BF5409"/>
    <w:rsid w:val="00BF74A3"/>
    <w:rsid w:val="00C00E37"/>
    <w:rsid w:val="00C010C4"/>
    <w:rsid w:val="00C0333F"/>
    <w:rsid w:val="00C0409A"/>
    <w:rsid w:val="00C06A92"/>
    <w:rsid w:val="00C06D0B"/>
    <w:rsid w:val="00C12324"/>
    <w:rsid w:val="00C12D99"/>
    <w:rsid w:val="00C15C86"/>
    <w:rsid w:val="00C17F6F"/>
    <w:rsid w:val="00C2194D"/>
    <w:rsid w:val="00C21AB2"/>
    <w:rsid w:val="00C21C24"/>
    <w:rsid w:val="00C21E6F"/>
    <w:rsid w:val="00C22642"/>
    <w:rsid w:val="00C24424"/>
    <w:rsid w:val="00C24BFA"/>
    <w:rsid w:val="00C30461"/>
    <w:rsid w:val="00C3060A"/>
    <w:rsid w:val="00C31D28"/>
    <w:rsid w:val="00C31D9B"/>
    <w:rsid w:val="00C3588C"/>
    <w:rsid w:val="00C35FA2"/>
    <w:rsid w:val="00C35FEB"/>
    <w:rsid w:val="00C368DA"/>
    <w:rsid w:val="00C36A4D"/>
    <w:rsid w:val="00C41398"/>
    <w:rsid w:val="00C4263B"/>
    <w:rsid w:val="00C43061"/>
    <w:rsid w:val="00C436CF"/>
    <w:rsid w:val="00C45112"/>
    <w:rsid w:val="00C45A45"/>
    <w:rsid w:val="00C50151"/>
    <w:rsid w:val="00C50C92"/>
    <w:rsid w:val="00C5169D"/>
    <w:rsid w:val="00C521D1"/>
    <w:rsid w:val="00C52C11"/>
    <w:rsid w:val="00C54F0A"/>
    <w:rsid w:val="00C557CF"/>
    <w:rsid w:val="00C56CD7"/>
    <w:rsid w:val="00C56D1A"/>
    <w:rsid w:val="00C60774"/>
    <w:rsid w:val="00C61BE2"/>
    <w:rsid w:val="00C61C26"/>
    <w:rsid w:val="00C63429"/>
    <w:rsid w:val="00C67F09"/>
    <w:rsid w:val="00C71AE0"/>
    <w:rsid w:val="00C741B8"/>
    <w:rsid w:val="00C75531"/>
    <w:rsid w:val="00C84040"/>
    <w:rsid w:val="00C8599C"/>
    <w:rsid w:val="00C87940"/>
    <w:rsid w:val="00C911FE"/>
    <w:rsid w:val="00C942D2"/>
    <w:rsid w:val="00C94E3C"/>
    <w:rsid w:val="00CA038C"/>
    <w:rsid w:val="00CA1967"/>
    <w:rsid w:val="00CA45E2"/>
    <w:rsid w:val="00CA4E93"/>
    <w:rsid w:val="00CB1C31"/>
    <w:rsid w:val="00CB22E9"/>
    <w:rsid w:val="00CB5D2D"/>
    <w:rsid w:val="00CC1926"/>
    <w:rsid w:val="00CC1CD2"/>
    <w:rsid w:val="00CC1EE4"/>
    <w:rsid w:val="00CC3386"/>
    <w:rsid w:val="00CC4FB5"/>
    <w:rsid w:val="00CC51E5"/>
    <w:rsid w:val="00CC51FC"/>
    <w:rsid w:val="00CC57D6"/>
    <w:rsid w:val="00CC599F"/>
    <w:rsid w:val="00CC5A17"/>
    <w:rsid w:val="00CC657B"/>
    <w:rsid w:val="00CD1BF6"/>
    <w:rsid w:val="00CD437D"/>
    <w:rsid w:val="00CD5BC8"/>
    <w:rsid w:val="00CD6871"/>
    <w:rsid w:val="00CD6A73"/>
    <w:rsid w:val="00CE18CD"/>
    <w:rsid w:val="00CE2584"/>
    <w:rsid w:val="00CE338F"/>
    <w:rsid w:val="00CE5C05"/>
    <w:rsid w:val="00CF081C"/>
    <w:rsid w:val="00CF0C40"/>
    <w:rsid w:val="00CF115E"/>
    <w:rsid w:val="00CF13B8"/>
    <w:rsid w:val="00CF1648"/>
    <w:rsid w:val="00CF36F5"/>
    <w:rsid w:val="00CF3BEE"/>
    <w:rsid w:val="00D014B7"/>
    <w:rsid w:val="00D026AC"/>
    <w:rsid w:val="00D0481F"/>
    <w:rsid w:val="00D05065"/>
    <w:rsid w:val="00D067F1"/>
    <w:rsid w:val="00D10784"/>
    <w:rsid w:val="00D11C11"/>
    <w:rsid w:val="00D138CC"/>
    <w:rsid w:val="00D15907"/>
    <w:rsid w:val="00D21849"/>
    <w:rsid w:val="00D231D3"/>
    <w:rsid w:val="00D26864"/>
    <w:rsid w:val="00D318FD"/>
    <w:rsid w:val="00D32BE2"/>
    <w:rsid w:val="00D33848"/>
    <w:rsid w:val="00D36294"/>
    <w:rsid w:val="00D363BB"/>
    <w:rsid w:val="00D3705C"/>
    <w:rsid w:val="00D3714E"/>
    <w:rsid w:val="00D37693"/>
    <w:rsid w:val="00D402EE"/>
    <w:rsid w:val="00D42A2E"/>
    <w:rsid w:val="00D45A9B"/>
    <w:rsid w:val="00D461B5"/>
    <w:rsid w:val="00D46854"/>
    <w:rsid w:val="00D46B9A"/>
    <w:rsid w:val="00D50707"/>
    <w:rsid w:val="00D515AF"/>
    <w:rsid w:val="00D51C25"/>
    <w:rsid w:val="00D529F3"/>
    <w:rsid w:val="00D52C87"/>
    <w:rsid w:val="00D52D81"/>
    <w:rsid w:val="00D54884"/>
    <w:rsid w:val="00D54961"/>
    <w:rsid w:val="00D554F1"/>
    <w:rsid w:val="00D55D8A"/>
    <w:rsid w:val="00D56258"/>
    <w:rsid w:val="00D56F59"/>
    <w:rsid w:val="00D61159"/>
    <w:rsid w:val="00D626FA"/>
    <w:rsid w:val="00D63A3C"/>
    <w:rsid w:val="00D66C63"/>
    <w:rsid w:val="00D70B6B"/>
    <w:rsid w:val="00D73A0F"/>
    <w:rsid w:val="00D74F7F"/>
    <w:rsid w:val="00D77DF2"/>
    <w:rsid w:val="00D8373D"/>
    <w:rsid w:val="00D84041"/>
    <w:rsid w:val="00D84F19"/>
    <w:rsid w:val="00D914D2"/>
    <w:rsid w:val="00D93742"/>
    <w:rsid w:val="00D95296"/>
    <w:rsid w:val="00D9762B"/>
    <w:rsid w:val="00DA0457"/>
    <w:rsid w:val="00DA1BE1"/>
    <w:rsid w:val="00DA3C6B"/>
    <w:rsid w:val="00DA57E1"/>
    <w:rsid w:val="00DA5917"/>
    <w:rsid w:val="00DB0E98"/>
    <w:rsid w:val="00DB0E9E"/>
    <w:rsid w:val="00DB2E13"/>
    <w:rsid w:val="00DB369F"/>
    <w:rsid w:val="00DC1281"/>
    <w:rsid w:val="00DC627F"/>
    <w:rsid w:val="00DC690F"/>
    <w:rsid w:val="00DC6E0B"/>
    <w:rsid w:val="00DD18AA"/>
    <w:rsid w:val="00DD3017"/>
    <w:rsid w:val="00DD305F"/>
    <w:rsid w:val="00DD4707"/>
    <w:rsid w:val="00DD5699"/>
    <w:rsid w:val="00DD7AC5"/>
    <w:rsid w:val="00DE0EA2"/>
    <w:rsid w:val="00DE10D5"/>
    <w:rsid w:val="00DE248E"/>
    <w:rsid w:val="00DE38A9"/>
    <w:rsid w:val="00DE39F2"/>
    <w:rsid w:val="00DE4144"/>
    <w:rsid w:val="00DE5696"/>
    <w:rsid w:val="00DE734F"/>
    <w:rsid w:val="00DE7726"/>
    <w:rsid w:val="00DE776C"/>
    <w:rsid w:val="00DF000A"/>
    <w:rsid w:val="00DF134A"/>
    <w:rsid w:val="00DF5A24"/>
    <w:rsid w:val="00DF641A"/>
    <w:rsid w:val="00DF6DCC"/>
    <w:rsid w:val="00E01663"/>
    <w:rsid w:val="00E03070"/>
    <w:rsid w:val="00E03C91"/>
    <w:rsid w:val="00E12307"/>
    <w:rsid w:val="00E1289E"/>
    <w:rsid w:val="00E12C94"/>
    <w:rsid w:val="00E131FC"/>
    <w:rsid w:val="00E133D1"/>
    <w:rsid w:val="00E14C43"/>
    <w:rsid w:val="00E14F23"/>
    <w:rsid w:val="00E17082"/>
    <w:rsid w:val="00E21445"/>
    <w:rsid w:val="00E22AFE"/>
    <w:rsid w:val="00E24459"/>
    <w:rsid w:val="00E25D8D"/>
    <w:rsid w:val="00E2764F"/>
    <w:rsid w:val="00E30273"/>
    <w:rsid w:val="00E31149"/>
    <w:rsid w:val="00E3172D"/>
    <w:rsid w:val="00E3307A"/>
    <w:rsid w:val="00E33915"/>
    <w:rsid w:val="00E366C1"/>
    <w:rsid w:val="00E420AB"/>
    <w:rsid w:val="00E42CD7"/>
    <w:rsid w:val="00E431EA"/>
    <w:rsid w:val="00E4353D"/>
    <w:rsid w:val="00E444FC"/>
    <w:rsid w:val="00E47207"/>
    <w:rsid w:val="00E56948"/>
    <w:rsid w:val="00E5736D"/>
    <w:rsid w:val="00E57E73"/>
    <w:rsid w:val="00E60B59"/>
    <w:rsid w:val="00E63322"/>
    <w:rsid w:val="00E63EB6"/>
    <w:rsid w:val="00E6626F"/>
    <w:rsid w:val="00E67061"/>
    <w:rsid w:val="00E671FA"/>
    <w:rsid w:val="00E71F2B"/>
    <w:rsid w:val="00E73D54"/>
    <w:rsid w:val="00E74D75"/>
    <w:rsid w:val="00E75B52"/>
    <w:rsid w:val="00E75EF1"/>
    <w:rsid w:val="00E766C4"/>
    <w:rsid w:val="00E77CB0"/>
    <w:rsid w:val="00E814DD"/>
    <w:rsid w:val="00E83E00"/>
    <w:rsid w:val="00E841DE"/>
    <w:rsid w:val="00E84C5B"/>
    <w:rsid w:val="00E87403"/>
    <w:rsid w:val="00E87A76"/>
    <w:rsid w:val="00E87B87"/>
    <w:rsid w:val="00E87F96"/>
    <w:rsid w:val="00E91B06"/>
    <w:rsid w:val="00E91BAD"/>
    <w:rsid w:val="00E92768"/>
    <w:rsid w:val="00E970A2"/>
    <w:rsid w:val="00EA1EFE"/>
    <w:rsid w:val="00EA2083"/>
    <w:rsid w:val="00EA2414"/>
    <w:rsid w:val="00EA28BF"/>
    <w:rsid w:val="00EA750A"/>
    <w:rsid w:val="00EB3CB4"/>
    <w:rsid w:val="00EB52DA"/>
    <w:rsid w:val="00EB7619"/>
    <w:rsid w:val="00EC01A8"/>
    <w:rsid w:val="00EC0B0B"/>
    <w:rsid w:val="00EC0F38"/>
    <w:rsid w:val="00EC1964"/>
    <w:rsid w:val="00EC1B18"/>
    <w:rsid w:val="00EC6504"/>
    <w:rsid w:val="00EC68F5"/>
    <w:rsid w:val="00EC6ECA"/>
    <w:rsid w:val="00ED4836"/>
    <w:rsid w:val="00ED4CDC"/>
    <w:rsid w:val="00ED6352"/>
    <w:rsid w:val="00ED7423"/>
    <w:rsid w:val="00ED7F37"/>
    <w:rsid w:val="00EE2877"/>
    <w:rsid w:val="00EE5350"/>
    <w:rsid w:val="00EE61E3"/>
    <w:rsid w:val="00EF02B7"/>
    <w:rsid w:val="00EF0972"/>
    <w:rsid w:val="00EF2770"/>
    <w:rsid w:val="00EF5933"/>
    <w:rsid w:val="00EF6C81"/>
    <w:rsid w:val="00F02E1F"/>
    <w:rsid w:val="00F032C1"/>
    <w:rsid w:val="00F044EA"/>
    <w:rsid w:val="00F074F7"/>
    <w:rsid w:val="00F11AEE"/>
    <w:rsid w:val="00F13D25"/>
    <w:rsid w:val="00F1431C"/>
    <w:rsid w:val="00F1732B"/>
    <w:rsid w:val="00F20907"/>
    <w:rsid w:val="00F20A88"/>
    <w:rsid w:val="00F227AA"/>
    <w:rsid w:val="00F239AC"/>
    <w:rsid w:val="00F26BD0"/>
    <w:rsid w:val="00F27298"/>
    <w:rsid w:val="00F27C7E"/>
    <w:rsid w:val="00F30D1C"/>
    <w:rsid w:val="00F321F8"/>
    <w:rsid w:val="00F33530"/>
    <w:rsid w:val="00F33945"/>
    <w:rsid w:val="00F36478"/>
    <w:rsid w:val="00F377B0"/>
    <w:rsid w:val="00F37CC5"/>
    <w:rsid w:val="00F37D6A"/>
    <w:rsid w:val="00F40E1B"/>
    <w:rsid w:val="00F44947"/>
    <w:rsid w:val="00F45219"/>
    <w:rsid w:val="00F468DE"/>
    <w:rsid w:val="00F46911"/>
    <w:rsid w:val="00F470FF"/>
    <w:rsid w:val="00F51E47"/>
    <w:rsid w:val="00F520E8"/>
    <w:rsid w:val="00F52E6A"/>
    <w:rsid w:val="00F54457"/>
    <w:rsid w:val="00F565CD"/>
    <w:rsid w:val="00F60960"/>
    <w:rsid w:val="00F62BA9"/>
    <w:rsid w:val="00F64B81"/>
    <w:rsid w:val="00F65019"/>
    <w:rsid w:val="00F653DA"/>
    <w:rsid w:val="00F673EF"/>
    <w:rsid w:val="00F72B9D"/>
    <w:rsid w:val="00F74EEE"/>
    <w:rsid w:val="00F754FF"/>
    <w:rsid w:val="00F76C6C"/>
    <w:rsid w:val="00F77173"/>
    <w:rsid w:val="00F777BA"/>
    <w:rsid w:val="00F810D4"/>
    <w:rsid w:val="00F810FA"/>
    <w:rsid w:val="00F8182D"/>
    <w:rsid w:val="00F82C92"/>
    <w:rsid w:val="00F83E62"/>
    <w:rsid w:val="00F87669"/>
    <w:rsid w:val="00F93677"/>
    <w:rsid w:val="00F93D89"/>
    <w:rsid w:val="00F94B12"/>
    <w:rsid w:val="00FA2991"/>
    <w:rsid w:val="00FA4B8F"/>
    <w:rsid w:val="00FA4CB0"/>
    <w:rsid w:val="00FA4D7D"/>
    <w:rsid w:val="00FA4F23"/>
    <w:rsid w:val="00FA6D9F"/>
    <w:rsid w:val="00FA7735"/>
    <w:rsid w:val="00FB1234"/>
    <w:rsid w:val="00FB21F0"/>
    <w:rsid w:val="00FB3E09"/>
    <w:rsid w:val="00FB4753"/>
    <w:rsid w:val="00FC08C1"/>
    <w:rsid w:val="00FC3B19"/>
    <w:rsid w:val="00FC40F4"/>
    <w:rsid w:val="00FC4B0C"/>
    <w:rsid w:val="00FC58E3"/>
    <w:rsid w:val="00FC6183"/>
    <w:rsid w:val="00FD07EE"/>
    <w:rsid w:val="00FD0E06"/>
    <w:rsid w:val="00FD2B11"/>
    <w:rsid w:val="00FD5EC3"/>
    <w:rsid w:val="00FE2133"/>
    <w:rsid w:val="00FE2806"/>
    <w:rsid w:val="00FE4467"/>
    <w:rsid w:val="00FF15EC"/>
    <w:rsid w:val="00FF3C21"/>
    <w:rsid w:val="00FF409B"/>
    <w:rsid w:val="00FF4134"/>
    <w:rsid w:val="00FF4A22"/>
    <w:rsid w:val="00FF533A"/>
    <w:rsid w:val="00FF5779"/>
    <w:rsid w:val="00FF5EBF"/>
    <w:rsid w:val="00FF6EBA"/>
    <w:rsid w:val="00FF6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85C"/>
    <w:rPr>
      <w:sz w:val="24"/>
      <w:szCs w:val="24"/>
    </w:rPr>
  </w:style>
  <w:style w:type="paragraph" w:styleId="Heading1">
    <w:name w:val="heading 1"/>
    <w:basedOn w:val="Normal"/>
    <w:next w:val="Normal"/>
    <w:link w:val="Heading1Char"/>
    <w:qFormat/>
    <w:rsid w:val="00CD437D"/>
    <w:pPr>
      <w:keepNext/>
      <w:autoSpaceDE w:val="0"/>
      <w:autoSpaceDN w:val="0"/>
      <w:spacing w:before="120" w:after="120" w:line="400" w:lineRule="exact"/>
      <w:jc w:val="center"/>
      <w:outlineLvl w:val="0"/>
    </w:pPr>
    <w:rPr>
      <w:rFonts w:ascii=".VnTime" w:hAnsi=".VnTime" w:cs=".VnTime"/>
      <w:b/>
      <w:bCs/>
      <w:sz w:val="28"/>
      <w:szCs w:val="28"/>
      <w:lang w:val="en-GB"/>
    </w:rPr>
  </w:style>
  <w:style w:type="paragraph" w:styleId="Heading2">
    <w:name w:val="heading 2"/>
    <w:basedOn w:val="Normal"/>
    <w:next w:val="Normal"/>
    <w:link w:val="Heading2Char"/>
    <w:qFormat/>
    <w:rsid w:val="00CD437D"/>
    <w:pPr>
      <w:keepNext/>
      <w:autoSpaceDE w:val="0"/>
      <w:autoSpaceDN w:val="0"/>
      <w:spacing w:before="60" w:after="60"/>
      <w:outlineLvl w:val="1"/>
    </w:pPr>
    <w:rPr>
      <w:rFonts w:ascii=".VnTimeH" w:hAnsi=".VnTimeH" w:cs=".VnTimeH"/>
      <w:b/>
      <w:bCs/>
      <w:sz w:val="28"/>
      <w:szCs w:val="28"/>
      <w:lang w:val="en-GB"/>
    </w:rPr>
  </w:style>
  <w:style w:type="paragraph" w:styleId="Heading3">
    <w:name w:val="heading 3"/>
    <w:basedOn w:val="Normal"/>
    <w:next w:val="Normal"/>
    <w:link w:val="Heading3Char"/>
    <w:qFormat/>
    <w:rsid w:val="00CD437D"/>
    <w:pPr>
      <w:keepNext/>
      <w:autoSpaceDE w:val="0"/>
      <w:autoSpaceDN w:val="0"/>
      <w:spacing w:before="200" w:after="100" w:line="360" w:lineRule="auto"/>
      <w:outlineLvl w:val="2"/>
    </w:pPr>
    <w:rPr>
      <w:rFonts w:ascii=".VnTime" w:hAnsi=".VnTime" w:cs=".VnTime"/>
      <w:b/>
      <w:bCs/>
      <w:i/>
      <w:iCs/>
      <w:sz w:val="28"/>
      <w:szCs w:val="28"/>
      <w:lang w:val="en-GB"/>
    </w:rPr>
  </w:style>
  <w:style w:type="paragraph" w:styleId="Heading4">
    <w:name w:val="heading 4"/>
    <w:basedOn w:val="Normal"/>
    <w:next w:val="Normal"/>
    <w:link w:val="Heading4Char"/>
    <w:qFormat/>
    <w:rsid w:val="00CD437D"/>
    <w:pPr>
      <w:keepNext/>
      <w:autoSpaceDE w:val="0"/>
      <w:autoSpaceDN w:val="0"/>
      <w:spacing w:before="100" w:after="100" w:line="360" w:lineRule="auto"/>
      <w:jc w:val="both"/>
      <w:outlineLvl w:val="3"/>
    </w:pPr>
    <w:rPr>
      <w:rFonts w:ascii=".VnTime" w:hAnsi=".VnTime" w:cs=".VnTime"/>
      <w:b/>
      <w:bCs/>
      <w:sz w:val="28"/>
      <w:szCs w:val="28"/>
      <w:lang w:val="en-GB"/>
    </w:rPr>
  </w:style>
  <w:style w:type="paragraph" w:styleId="Heading5">
    <w:name w:val="heading 5"/>
    <w:basedOn w:val="Normal"/>
    <w:next w:val="Normal"/>
    <w:link w:val="Heading5Char"/>
    <w:qFormat/>
    <w:rsid w:val="00CD437D"/>
    <w:pPr>
      <w:keepNext/>
      <w:autoSpaceDE w:val="0"/>
      <w:autoSpaceDN w:val="0"/>
      <w:spacing w:before="100" w:after="100" w:line="360" w:lineRule="auto"/>
      <w:jc w:val="both"/>
      <w:outlineLvl w:val="4"/>
    </w:pPr>
    <w:rPr>
      <w:rFonts w:ascii=".VnTime" w:hAnsi=".VnTime" w:cs=".VnTime"/>
      <w:b/>
      <w:bCs/>
      <w:i/>
      <w:iCs/>
      <w:sz w:val="28"/>
      <w:szCs w:val="28"/>
      <w:lang w:val="en-GB"/>
    </w:rPr>
  </w:style>
  <w:style w:type="paragraph" w:styleId="Heading6">
    <w:name w:val="heading 6"/>
    <w:basedOn w:val="Normal"/>
    <w:next w:val="Normal"/>
    <w:link w:val="Heading6Char"/>
    <w:qFormat/>
    <w:rsid w:val="00CD437D"/>
    <w:pPr>
      <w:keepNext/>
      <w:autoSpaceDE w:val="0"/>
      <w:autoSpaceDN w:val="0"/>
      <w:spacing w:before="100" w:after="100" w:line="360" w:lineRule="auto"/>
      <w:ind w:firstLine="720"/>
      <w:jc w:val="both"/>
      <w:outlineLvl w:val="5"/>
    </w:pPr>
    <w:rPr>
      <w:rFonts w:ascii=".VnTime" w:hAnsi=".VnTime" w:cs=".VnTime"/>
      <w:b/>
      <w:bCs/>
      <w:i/>
      <w:iCs/>
      <w:sz w:val="28"/>
      <w:szCs w:val="28"/>
      <w:lang w:val="en-GB"/>
    </w:rPr>
  </w:style>
  <w:style w:type="paragraph" w:styleId="Heading7">
    <w:name w:val="heading 7"/>
    <w:basedOn w:val="Normal"/>
    <w:next w:val="Normal"/>
    <w:link w:val="Heading7Char"/>
    <w:qFormat/>
    <w:rsid w:val="00CD437D"/>
    <w:pPr>
      <w:keepNext/>
      <w:autoSpaceDE w:val="0"/>
      <w:autoSpaceDN w:val="0"/>
      <w:outlineLvl w:val="6"/>
    </w:pPr>
    <w:rPr>
      <w:rFonts w:ascii=".VnArial" w:hAnsi=".VnArial" w:cs=".VnArial"/>
      <w:b/>
      <w:bCs/>
      <w:sz w:val="26"/>
      <w:szCs w:val="26"/>
      <w:lang w:val="en-GB"/>
    </w:rPr>
  </w:style>
  <w:style w:type="paragraph" w:styleId="Heading8">
    <w:name w:val="heading 8"/>
    <w:basedOn w:val="Normal"/>
    <w:next w:val="Normal"/>
    <w:link w:val="Heading8Char"/>
    <w:qFormat/>
    <w:rsid w:val="00CD437D"/>
    <w:pPr>
      <w:keepNext/>
      <w:autoSpaceDE w:val="0"/>
      <w:autoSpaceDN w:val="0"/>
      <w:outlineLvl w:val="7"/>
    </w:pPr>
    <w:rPr>
      <w:rFonts w:ascii=".VnArial" w:hAnsi=".VnArial" w:cs=".VnArial"/>
      <w:b/>
      <w:bCs/>
      <w:lang w:val="en-GB"/>
    </w:rPr>
  </w:style>
  <w:style w:type="paragraph" w:styleId="Heading9">
    <w:name w:val="heading 9"/>
    <w:basedOn w:val="Normal"/>
    <w:next w:val="Normal"/>
    <w:link w:val="Heading9Char"/>
    <w:qFormat/>
    <w:rsid w:val="00CD437D"/>
    <w:pPr>
      <w:keepNext/>
      <w:autoSpaceDE w:val="0"/>
      <w:autoSpaceDN w:val="0"/>
      <w:jc w:val="center"/>
      <w:outlineLvl w:val="8"/>
    </w:pPr>
    <w:rPr>
      <w:rFonts w:ascii=".VnBodoniH" w:hAnsi=".VnBodoniH" w:cs=".VnBodoniH"/>
      <w:b/>
      <w:bCs/>
      <w:sz w:val="32"/>
      <w:szCs w:val="3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0EEA"/>
    <w:pPr>
      <w:autoSpaceDE w:val="0"/>
      <w:autoSpaceDN w:val="0"/>
      <w:adjustRightInd w:val="0"/>
    </w:pPr>
    <w:rPr>
      <w:color w:val="000000"/>
      <w:sz w:val="24"/>
      <w:szCs w:val="24"/>
    </w:rPr>
  </w:style>
  <w:style w:type="paragraph" w:customStyle="1" w:styleId="CharCharChar">
    <w:name w:val="Char Char Char"/>
    <w:basedOn w:val="Normal"/>
    <w:rsid w:val="0049354A"/>
    <w:pPr>
      <w:spacing w:after="160" w:line="240" w:lineRule="exact"/>
    </w:pPr>
    <w:rPr>
      <w:rFonts w:ascii="Verdana" w:hAnsi="Verdana" w:cs="Verdana"/>
      <w:sz w:val="20"/>
      <w:szCs w:val="20"/>
    </w:rPr>
  </w:style>
  <w:style w:type="paragraph" w:customStyle="1" w:styleId="CharChar">
    <w:name w:val="Char Char"/>
    <w:basedOn w:val="Normal"/>
    <w:rsid w:val="00881DDE"/>
    <w:pPr>
      <w:spacing w:after="160" w:line="240" w:lineRule="exact"/>
    </w:pPr>
    <w:rPr>
      <w:rFonts w:ascii="Verdana" w:hAnsi="Verdana" w:cs="Verdana"/>
      <w:sz w:val="20"/>
      <w:szCs w:val="20"/>
    </w:rPr>
  </w:style>
  <w:style w:type="paragraph" w:customStyle="1" w:styleId="CharCharCharCharCharCharCharChar">
    <w:name w:val="Char Char Char Char Char Char Char Char"/>
    <w:basedOn w:val="Normal"/>
    <w:rsid w:val="00E841DE"/>
    <w:pPr>
      <w:spacing w:after="160" w:line="240" w:lineRule="exact"/>
    </w:pPr>
    <w:rPr>
      <w:rFonts w:ascii="Verdana" w:hAnsi="Verdana" w:cs="Verdana"/>
      <w:sz w:val="20"/>
      <w:szCs w:val="20"/>
    </w:rPr>
  </w:style>
  <w:style w:type="character" w:styleId="Hyperlink">
    <w:name w:val="Hyperlink"/>
    <w:rsid w:val="00E841DE"/>
    <w:rPr>
      <w:rFonts w:cs="Times New Roman"/>
      <w:color w:val="0000FF"/>
      <w:u w:val="single"/>
    </w:rPr>
  </w:style>
  <w:style w:type="paragraph" w:customStyle="1" w:styleId="CharCharCharCharCharCharChar">
    <w:name w:val="Char Char Char Char Char Char Char"/>
    <w:basedOn w:val="Normal"/>
    <w:rsid w:val="0008263F"/>
    <w:pPr>
      <w:spacing w:after="160" w:line="240" w:lineRule="exact"/>
    </w:pPr>
    <w:rPr>
      <w:rFonts w:ascii="Verdana" w:hAnsi="Verdana" w:cs="Verdana"/>
      <w:sz w:val="20"/>
      <w:szCs w:val="20"/>
    </w:rPr>
  </w:style>
  <w:style w:type="paragraph" w:customStyle="1" w:styleId="CharCharCharCharChar">
    <w:name w:val="Char Char Char Char Char"/>
    <w:basedOn w:val="Normal"/>
    <w:rsid w:val="009010DF"/>
    <w:pPr>
      <w:spacing w:after="160" w:line="240" w:lineRule="exact"/>
    </w:pPr>
    <w:rPr>
      <w:rFonts w:ascii="Verdana" w:hAnsi="Verdana" w:cs="Verdana"/>
      <w:sz w:val="20"/>
      <w:szCs w:val="20"/>
    </w:rPr>
  </w:style>
  <w:style w:type="paragraph" w:styleId="ListParagraph">
    <w:name w:val="List Paragraph"/>
    <w:basedOn w:val="Normal"/>
    <w:qFormat/>
    <w:rsid w:val="00A13F48"/>
    <w:pPr>
      <w:spacing w:after="200" w:line="276" w:lineRule="auto"/>
      <w:ind w:left="720"/>
    </w:pPr>
    <w:rPr>
      <w:sz w:val="26"/>
      <w:szCs w:val="26"/>
    </w:rPr>
  </w:style>
  <w:style w:type="character" w:styleId="FollowedHyperlink">
    <w:name w:val="FollowedHyperlink"/>
    <w:rsid w:val="000D5460"/>
    <w:rPr>
      <w:rFonts w:cs="Times New Roman"/>
      <w:color w:val="800080"/>
      <w:u w:val="single"/>
    </w:rPr>
  </w:style>
  <w:style w:type="paragraph" w:customStyle="1" w:styleId="CharCharCharCharChar0">
    <w:name w:val="Char Char Char Char Char"/>
    <w:basedOn w:val="Normal"/>
    <w:rsid w:val="00331347"/>
    <w:pPr>
      <w:spacing w:after="160" w:line="240" w:lineRule="exact"/>
    </w:pPr>
    <w:rPr>
      <w:rFonts w:ascii="Verdana" w:hAnsi="Verdana" w:cs="Verdana"/>
      <w:sz w:val="20"/>
      <w:szCs w:val="20"/>
    </w:rPr>
  </w:style>
  <w:style w:type="paragraph" w:customStyle="1" w:styleId="CharCharCharCharCharCharCharChar0">
    <w:name w:val="Char Char Char Char Char Char Char Char"/>
    <w:basedOn w:val="Normal"/>
    <w:rsid w:val="00303B1F"/>
    <w:pPr>
      <w:spacing w:after="160" w:line="240" w:lineRule="exact"/>
    </w:pPr>
    <w:rPr>
      <w:rFonts w:ascii="Verdana" w:hAnsi="Verdana" w:cs="Verdana"/>
      <w:sz w:val="20"/>
      <w:szCs w:val="20"/>
    </w:rPr>
  </w:style>
  <w:style w:type="paragraph" w:styleId="Footer">
    <w:name w:val="footer"/>
    <w:basedOn w:val="Normal"/>
    <w:link w:val="FooterChar"/>
    <w:uiPriority w:val="99"/>
    <w:rsid w:val="005872BC"/>
    <w:pPr>
      <w:tabs>
        <w:tab w:val="center" w:pos="4320"/>
        <w:tab w:val="right" w:pos="8640"/>
      </w:tabs>
    </w:pPr>
  </w:style>
  <w:style w:type="character" w:styleId="PageNumber">
    <w:name w:val="page number"/>
    <w:basedOn w:val="DefaultParagraphFont"/>
    <w:rsid w:val="005872BC"/>
  </w:style>
  <w:style w:type="paragraph" w:customStyle="1" w:styleId="CharCharCharCharChar1">
    <w:name w:val="Char Char Char Char Char"/>
    <w:basedOn w:val="Normal"/>
    <w:rsid w:val="00A47925"/>
    <w:pPr>
      <w:spacing w:after="160" w:line="240" w:lineRule="exact"/>
    </w:pPr>
    <w:rPr>
      <w:rFonts w:ascii="Verdana" w:hAnsi="Verdana" w:cs="Verdana"/>
      <w:sz w:val="20"/>
      <w:szCs w:val="20"/>
    </w:rPr>
  </w:style>
  <w:style w:type="table" w:styleId="TableGrid">
    <w:name w:val="Table Grid"/>
    <w:basedOn w:val="TableNormal"/>
    <w:rsid w:val="002A47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D437D"/>
    <w:rPr>
      <w:rFonts w:ascii=".VnTime" w:hAnsi=".VnTime" w:cs=".VnTime"/>
      <w:b/>
      <w:bCs/>
      <w:sz w:val="28"/>
      <w:szCs w:val="28"/>
      <w:lang w:val="en-GB"/>
    </w:rPr>
  </w:style>
  <w:style w:type="character" w:customStyle="1" w:styleId="Heading2Char">
    <w:name w:val="Heading 2 Char"/>
    <w:basedOn w:val="DefaultParagraphFont"/>
    <w:link w:val="Heading2"/>
    <w:rsid w:val="00CD437D"/>
    <w:rPr>
      <w:rFonts w:ascii=".VnTimeH" w:hAnsi=".VnTimeH" w:cs=".VnTimeH"/>
      <w:b/>
      <w:bCs/>
      <w:sz w:val="28"/>
      <w:szCs w:val="28"/>
      <w:lang w:val="en-GB"/>
    </w:rPr>
  </w:style>
  <w:style w:type="character" w:customStyle="1" w:styleId="Heading3Char">
    <w:name w:val="Heading 3 Char"/>
    <w:basedOn w:val="DefaultParagraphFont"/>
    <w:link w:val="Heading3"/>
    <w:rsid w:val="00CD437D"/>
    <w:rPr>
      <w:rFonts w:ascii=".VnTime" w:hAnsi=".VnTime" w:cs=".VnTime"/>
      <w:b/>
      <w:bCs/>
      <w:i/>
      <w:iCs/>
      <w:sz w:val="28"/>
      <w:szCs w:val="28"/>
      <w:lang w:val="en-GB"/>
    </w:rPr>
  </w:style>
  <w:style w:type="character" w:customStyle="1" w:styleId="Heading4Char">
    <w:name w:val="Heading 4 Char"/>
    <w:basedOn w:val="DefaultParagraphFont"/>
    <w:link w:val="Heading4"/>
    <w:rsid w:val="00CD437D"/>
    <w:rPr>
      <w:rFonts w:ascii=".VnTime" w:hAnsi=".VnTime" w:cs=".VnTime"/>
      <w:b/>
      <w:bCs/>
      <w:sz w:val="28"/>
      <w:szCs w:val="28"/>
      <w:lang w:val="en-GB"/>
    </w:rPr>
  </w:style>
  <w:style w:type="character" w:customStyle="1" w:styleId="Heading5Char">
    <w:name w:val="Heading 5 Char"/>
    <w:basedOn w:val="DefaultParagraphFont"/>
    <w:link w:val="Heading5"/>
    <w:rsid w:val="00CD437D"/>
    <w:rPr>
      <w:rFonts w:ascii=".VnTime" w:hAnsi=".VnTime" w:cs=".VnTime"/>
      <w:b/>
      <w:bCs/>
      <w:i/>
      <w:iCs/>
      <w:sz w:val="28"/>
      <w:szCs w:val="28"/>
      <w:lang w:val="en-GB"/>
    </w:rPr>
  </w:style>
  <w:style w:type="character" w:customStyle="1" w:styleId="Heading6Char">
    <w:name w:val="Heading 6 Char"/>
    <w:basedOn w:val="DefaultParagraphFont"/>
    <w:link w:val="Heading6"/>
    <w:rsid w:val="00CD437D"/>
    <w:rPr>
      <w:rFonts w:ascii=".VnTime" w:hAnsi=".VnTime" w:cs=".VnTime"/>
      <w:b/>
      <w:bCs/>
      <w:i/>
      <w:iCs/>
      <w:sz w:val="28"/>
      <w:szCs w:val="28"/>
      <w:lang w:val="en-GB"/>
    </w:rPr>
  </w:style>
  <w:style w:type="character" w:customStyle="1" w:styleId="Heading7Char">
    <w:name w:val="Heading 7 Char"/>
    <w:basedOn w:val="DefaultParagraphFont"/>
    <w:link w:val="Heading7"/>
    <w:rsid w:val="00CD437D"/>
    <w:rPr>
      <w:rFonts w:ascii=".VnArial" w:hAnsi=".VnArial" w:cs=".VnArial"/>
      <w:b/>
      <w:bCs/>
      <w:sz w:val="26"/>
      <w:szCs w:val="26"/>
      <w:lang w:val="en-GB"/>
    </w:rPr>
  </w:style>
  <w:style w:type="character" w:customStyle="1" w:styleId="Heading8Char">
    <w:name w:val="Heading 8 Char"/>
    <w:basedOn w:val="DefaultParagraphFont"/>
    <w:link w:val="Heading8"/>
    <w:rsid w:val="00CD437D"/>
    <w:rPr>
      <w:rFonts w:ascii=".VnArial" w:hAnsi=".VnArial" w:cs=".VnArial"/>
      <w:b/>
      <w:bCs/>
      <w:sz w:val="24"/>
      <w:szCs w:val="24"/>
      <w:lang w:val="en-GB"/>
    </w:rPr>
  </w:style>
  <w:style w:type="character" w:customStyle="1" w:styleId="Heading9Char">
    <w:name w:val="Heading 9 Char"/>
    <w:basedOn w:val="DefaultParagraphFont"/>
    <w:link w:val="Heading9"/>
    <w:rsid w:val="00CD437D"/>
    <w:rPr>
      <w:rFonts w:ascii=".VnBodoniH" w:hAnsi=".VnBodoniH" w:cs=".VnBodoniH"/>
      <w:b/>
      <w:bCs/>
      <w:sz w:val="32"/>
      <w:szCs w:val="32"/>
      <w:lang w:val="fr-FR"/>
    </w:rPr>
  </w:style>
  <w:style w:type="paragraph" w:styleId="BodyTextIndent">
    <w:name w:val="Body Text Indent"/>
    <w:basedOn w:val="Normal"/>
    <w:link w:val="BodyTextIndentChar"/>
    <w:rsid w:val="00CD437D"/>
    <w:pPr>
      <w:autoSpaceDE w:val="0"/>
      <w:autoSpaceDN w:val="0"/>
      <w:spacing w:line="460" w:lineRule="atLeast"/>
    </w:pPr>
    <w:rPr>
      <w:rFonts w:ascii=".VnTime" w:hAnsi=".VnTime" w:cs=".VnTime"/>
      <w:i/>
      <w:iCs/>
      <w:lang w:val="pt-BR"/>
    </w:rPr>
  </w:style>
  <w:style w:type="character" w:customStyle="1" w:styleId="BodyTextIndentChar">
    <w:name w:val="Body Text Indent Char"/>
    <w:basedOn w:val="DefaultParagraphFont"/>
    <w:link w:val="BodyTextIndent"/>
    <w:rsid w:val="00CD437D"/>
    <w:rPr>
      <w:rFonts w:ascii=".VnTime" w:hAnsi=".VnTime" w:cs=".VnTime"/>
      <w:i/>
      <w:iCs/>
      <w:sz w:val="24"/>
      <w:szCs w:val="24"/>
      <w:lang w:val="pt-BR"/>
    </w:rPr>
  </w:style>
  <w:style w:type="paragraph" w:styleId="FootnoteText">
    <w:name w:val="footnote text"/>
    <w:basedOn w:val="Normal"/>
    <w:link w:val="FootnoteTextChar"/>
    <w:semiHidden/>
    <w:rsid w:val="00CD437D"/>
    <w:pPr>
      <w:autoSpaceDE w:val="0"/>
      <w:autoSpaceDN w:val="0"/>
    </w:pPr>
    <w:rPr>
      <w:rFonts w:ascii=".VnTime" w:hAnsi=".VnTime" w:cs=".VnTime"/>
      <w:sz w:val="20"/>
      <w:szCs w:val="20"/>
      <w:lang w:val="en-GB"/>
    </w:rPr>
  </w:style>
  <w:style w:type="character" w:customStyle="1" w:styleId="FootnoteTextChar">
    <w:name w:val="Footnote Text Char"/>
    <w:basedOn w:val="DefaultParagraphFont"/>
    <w:link w:val="FootnoteText"/>
    <w:semiHidden/>
    <w:rsid w:val="00CD437D"/>
    <w:rPr>
      <w:rFonts w:ascii=".VnTime" w:hAnsi=".VnTime" w:cs=".VnTime"/>
      <w:lang w:val="en-GB"/>
    </w:rPr>
  </w:style>
  <w:style w:type="character" w:styleId="FootnoteReference">
    <w:name w:val="footnote reference"/>
    <w:semiHidden/>
    <w:rsid w:val="00CD437D"/>
    <w:rPr>
      <w:vertAlign w:val="superscript"/>
    </w:rPr>
  </w:style>
  <w:style w:type="paragraph" w:styleId="BodyTextIndent2">
    <w:name w:val="Body Text Indent 2"/>
    <w:basedOn w:val="Normal"/>
    <w:link w:val="BodyTextIndent2Char"/>
    <w:rsid w:val="00CD437D"/>
    <w:pPr>
      <w:autoSpaceDE w:val="0"/>
      <w:autoSpaceDN w:val="0"/>
      <w:ind w:left="720"/>
    </w:pPr>
    <w:rPr>
      <w:rFonts w:ascii=".VnTime" w:hAnsi=".VnTime" w:cs=".VnTime"/>
      <w:sz w:val="28"/>
      <w:szCs w:val="28"/>
      <w:lang w:val="en-GB"/>
    </w:rPr>
  </w:style>
  <w:style w:type="character" w:customStyle="1" w:styleId="BodyTextIndent2Char">
    <w:name w:val="Body Text Indent 2 Char"/>
    <w:basedOn w:val="DefaultParagraphFont"/>
    <w:link w:val="BodyTextIndent2"/>
    <w:rsid w:val="00CD437D"/>
    <w:rPr>
      <w:rFonts w:ascii=".VnTime" w:hAnsi=".VnTime" w:cs=".VnTime"/>
      <w:sz w:val="28"/>
      <w:szCs w:val="28"/>
      <w:lang w:val="en-GB"/>
    </w:rPr>
  </w:style>
  <w:style w:type="paragraph" w:styleId="BodyTextIndent3">
    <w:name w:val="Body Text Indent 3"/>
    <w:basedOn w:val="Normal"/>
    <w:link w:val="BodyTextIndent3Char"/>
    <w:rsid w:val="00CD437D"/>
    <w:pPr>
      <w:autoSpaceDE w:val="0"/>
      <w:autoSpaceDN w:val="0"/>
      <w:ind w:left="252"/>
    </w:pPr>
    <w:rPr>
      <w:rFonts w:ascii=".VnTime" w:hAnsi=".VnTime" w:cs=".VnTime"/>
      <w:sz w:val="28"/>
      <w:szCs w:val="28"/>
      <w:lang w:val="en-GB"/>
    </w:rPr>
  </w:style>
  <w:style w:type="character" w:customStyle="1" w:styleId="BodyTextIndent3Char">
    <w:name w:val="Body Text Indent 3 Char"/>
    <w:basedOn w:val="DefaultParagraphFont"/>
    <w:link w:val="BodyTextIndent3"/>
    <w:rsid w:val="00CD437D"/>
    <w:rPr>
      <w:rFonts w:ascii=".VnTime" w:hAnsi=".VnTime" w:cs=".VnTime"/>
      <w:sz w:val="28"/>
      <w:szCs w:val="28"/>
      <w:lang w:val="en-GB"/>
    </w:rPr>
  </w:style>
  <w:style w:type="paragraph" w:styleId="Title">
    <w:name w:val="Title"/>
    <w:basedOn w:val="Normal"/>
    <w:link w:val="TitleChar"/>
    <w:qFormat/>
    <w:rsid w:val="00CD437D"/>
    <w:pPr>
      <w:autoSpaceDE w:val="0"/>
      <w:autoSpaceDN w:val="0"/>
      <w:jc w:val="center"/>
    </w:pPr>
    <w:rPr>
      <w:rFonts w:ascii=".VnTimeH" w:hAnsi=".VnTimeH" w:cs=".VnTimeH"/>
      <w:b/>
      <w:bCs/>
      <w:sz w:val="28"/>
      <w:szCs w:val="28"/>
      <w:lang w:val="en-GB"/>
    </w:rPr>
  </w:style>
  <w:style w:type="character" w:customStyle="1" w:styleId="TitleChar">
    <w:name w:val="Title Char"/>
    <w:basedOn w:val="DefaultParagraphFont"/>
    <w:link w:val="Title"/>
    <w:rsid w:val="00CD437D"/>
    <w:rPr>
      <w:rFonts w:ascii=".VnTimeH" w:hAnsi=".VnTimeH" w:cs=".VnTimeH"/>
      <w:b/>
      <w:bCs/>
      <w:sz w:val="28"/>
      <w:szCs w:val="28"/>
      <w:lang w:val="en-GB"/>
    </w:rPr>
  </w:style>
  <w:style w:type="paragraph" w:styleId="Subtitle">
    <w:name w:val="Subtitle"/>
    <w:basedOn w:val="Normal"/>
    <w:link w:val="SubtitleChar"/>
    <w:qFormat/>
    <w:rsid w:val="00CD437D"/>
    <w:pPr>
      <w:autoSpaceDE w:val="0"/>
      <w:autoSpaceDN w:val="0"/>
      <w:spacing w:before="120" w:after="120" w:line="400" w:lineRule="exact"/>
      <w:jc w:val="center"/>
    </w:pPr>
    <w:rPr>
      <w:rFonts w:ascii=".VnTimeH" w:hAnsi=".VnTimeH" w:cs=".VnTimeH"/>
      <w:b/>
      <w:bCs/>
      <w:sz w:val="32"/>
      <w:szCs w:val="32"/>
      <w:lang w:val="en-GB"/>
    </w:rPr>
  </w:style>
  <w:style w:type="character" w:customStyle="1" w:styleId="SubtitleChar">
    <w:name w:val="Subtitle Char"/>
    <w:basedOn w:val="DefaultParagraphFont"/>
    <w:link w:val="Subtitle"/>
    <w:rsid w:val="00CD437D"/>
    <w:rPr>
      <w:rFonts w:ascii=".VnTimeH" w:hAnsi=".VnTimeH" w:cs=".VnTimeH"/>
      <w:b/>
      <w:bCs/>
      <w:sz w:val="32"/>
      <w:szCs w:val="32"/>
      <w:lang w:val="en-GB"/>
    </w:rPr>
  </w:style>
  <w:style w:type="paragraph" w:styleId="BodyText">
    <w:name w:val="Body Text"/>
    <w:basedOn w:val="Normal"/>
    <w:link w:val="BodyTextChar"/>
    <w:rsid w:val="00CD437D"/>
    <w:pPr>
      <w:autoSpaceDE w:val="0"/>
      <w:autoSpaceDN w:val="0"/>
      <w:spacing w:line="360" w:lineRule="exact"/>
      <w:jc w:val="both"/>
    </w:pPr>
    <w:rPr>
      <w:rFonts w:ascii=".VnTime" w:hAnsi=".VnTime" w:cs=".VnTime"/>
      <w:sz w:val="28"/>
      <w:szCs w:val="28"/>
      <w:lang w:val="en-GB"/>
    </w:rPr>
  </w:style>
  <w:style w:type="character" w:customStyle="1" w:styleId="BodyTextChar">
    <w:name w:val="Body Text Char"/>
    <w:basedOn w:val="DefaultParagraphFont"/>
    <w:link w:val="BodyText"/>
    <w:rsid w:val="00CD437D"/>
    <w:rPr>
      <w:rFonts w:ascii=".VnTime" w:hAnsi=".VnTime" w:cs=".VnTime"/>
      <w:sz w:val="28"/>
      <w:szCs w:val="28"/>
      <w:lang w:val="en-GB"/>
    </w:rPr>
  </w:style>
  <w:style w:type="paragraph" w:styleId="Caption">
    <w:name w:val="caption"/>
    <w:basedOn w:val="Normal"/>
    <w:next w:val="Normal"/>
    <w:qFormat/>
    <w:rsid w:val="00CD437D"/>
    <w:pPr>
      <w:autoSpaceDE w:val="0"/>
      <w:autoSpaceDN w:val="0"/>
      <w:spacing w:before="200" w:after="100" w:line="360" w:lineRule="auto"/>
      <w:jc w:val="both"/>
    </w:pPr>
    <w:rPr>
      <w:rFonts w:ascii=".VnTime" w:hAnsi=".VnTime" w:cs=".VnTime"/>
      <w:b/>
      <w:bCs/>
      <w:i/>
      <w:iCs/>
      <w:sz w:val="28"/>
      <w:szCs w:val="28"/>
      <w:lang w:val="en-GB"/>
    </w:rPr>
  </w:style>
  <w:style w:type="paragraph" w:styleId="BodyText3">
    <w:name w:val="Body Text 3"/>
    <w:basedOn w:val="Normal"/>
    <w:link w:val="BodyText3Char"/>
    <w:rsid w:val="00CD437D"/>
    <w:pPr>
      <w:autoSpaceDE w:val="0"/>
      <w:autoSpaceDN w:val="0"/>
      <w:spacing w:line="300" w:lineRule="exact"/>
    </w:pPr>
    <w:rPr>
      <w:rFonts w:ascii=".VnArial" w:hAnsi=".VnArial" w:cs=".VnArial"/>
      <w:sz w:val="26"/>
      <w:szCs w:val="26"/>
      <w:lang w:val="en-GB"/>
    </w:rPr>
  </w:style>
  <w:style w:type="character" w:customStyle="1" w:styleId="BodyText3Char">
    <w:name w:val="Body Text 3 Char"/>
    <w:basedOn w:val="DefaultParagraphFont"/>
    <w:link w:val="BodyText3"/>
    <w:rsid w:val="00CD437D"/>
    <w:rPr>
      <w:rFonts w:ascii=".VnArial" w:hAnsi=".VnArial" w:cs=".VnArial"/>
      <w:sz w:val="26"/>
      <w:szCs w:val="26"/>
      <w:lang w:val="en-GB"/>
    </w:rPr>
  </w:style>
  <w:style w:type="paragraph" w:styleId="Header">
    <w:name w:val="header"/>
    <w:basedOn w:val="Normal"/>
    <w:link w:val="HeaderChar"/>
    <w:rsid w:val="00CD437D"/>
    <w:pPr>
      <w:tabs>
        <w:tab w:val="center" w:pos="4320"/>
        <w:tab w:val="right" w:pos="8640"/>
      </w:tabs>
      <w:autoSpaceDE w:val="0"/>
      <w:autoSpaceDN w:val="0"/>
    </w:pPr>
    <w:rPr>
      <w:rFonts w:ascii=".VnTime" w:hAnsi=".VnTime" w:cs=".VnTime"/>
      <w:sz w:val="28"/>
      <w:szCs w:val="28"/>
      <w:lang w:val="en-GB"/>
    </w:rPr>
  </w:style>
  <w:style w:type="character" w:customStyle="1" w:styleId="HeaderChar">
    <w:name w:val="Header Char"/>
    <w:basedOn w:val="DefaultParagraphFont"/>
    <w:link w:val="Header"/>
    <w:rsid w:val="00CD437D"/>
    <w:rPr>
      <w:rFonts w:ascii=".VnTime" w:hAnsi=".VnTime" w:cs=".VnTime"/>
      <w:sz w:val="28"/>
      <w:szCs w:val="28"/>
      <w:lang w:val="en-GB"/>
    </w:rPr>
  </w:style>
  <w:style w:type="paragraph" w:customStyle="1" w:styleId="mc">
    <w:name w:val="mc"/>
    <w:basedOn w:val="Normal"/>
    <w:rsid w:val="00CD437D"/>
    <w:pPr>
      <w:autoSpaceDE w:val="0"/>
      <w:autoSpaceDN w:val="0"/>
      <w:spacing w:line="360" w:lineRule="auto"/>
      <w:ind w:left="1701" w:hanging="1275"/>
      <w:jc w:val="both"/>
    </w:pPr>
    <w:rPr>
      <w:rFonts w:ascii=".VnTime" w:hAnsi=".VnTime" w:cs=".VnTime"/>
      <w:i/>
      <w:iCs/>
      <w:sz w:val="28"/>
      <w:szCs w:val="28"/>
      <w:lang w:val="vi-VN"/>
    </w:rPr>
  </w:style>
  <w:style w:type="paragraph" w:customStyle="1" w:styleId="MD">
    <w:name w:val="_MD"/>
    <w:basedOn w:val="Normal"/>
    <w:rsid w:val="00CD437D"/>
    <w:pPr>
      <w:autoSpaceDE w:val="0"/>
      <w:autoSpaceDN w:val="0"/>
      <w:spacing w:line="360" w:lineRule="auto"/>
      <w:ind w:left="426" w:hanging="426"/>
      <w:jc w:val="both"/>
    </w:pPr>
    <w:rPr>
      <w:rFonts w:ascii=".VnTime" w:hAnsi=".VnTime" w:cs=".VnTime"/>
      <w:sz w:val="28"/>
      <w:szCs w:val="28"/>
      <w:lang w:val="vi-VN"/>
    </w:rPr>
  </w:style>
  <w:style w:type="character" w:customStyle="1" w:styleId="apple-style-span">
    <w:name w:val="apple-style-span"/>
    <w:rsid w:val="00CD437D"/>
  </w:style>
  <w:style w:type="paragraph" w:customStyle="1" w:styleId="CharChar0">
    <w:name w:val="Char Char"/>
    <w:basedOn w:val="Normal"/>
    <w:rsid w:val="00CD437D"/>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unhideWhenUsed/>
    <w:rsid w:val="00081086"/>
    <w:rPr>
      <w:rFonts w:ascii="Tahoma" w:hAnsi="Tahoma" w:cs="Tahoma"/>
      <w:sz w:val="16"/>
      <w:szCs w:val="16"/>
    </w:rPr>
  </w:style>
  <w:style w:type="character" w:customStyle="1" w:styleId="BalloonTextChar">
    <w:name w:val="Balloon Text Char"/>
    <w:basedOn w:val="DefaultParagraphFont"/>
    <w:link w:val="BalloonText"/>
    <w:uiPriority w:val="99"/>
    <w:semiHidden/>
    <w:rsid w:val="00081086"/>
    <w:rPr>
      <w:rFonts w:ascii="Tahoma" w:hAnsi="Tahoma" w:cs="Tahoma"/>
      <w:sz w:val="16"/>
      <w:szCs w:val="16"/>
    </w:rPr>
  </w:style>
  <w:style w:type="character" w:customStyle="1" w:styleId="FooterChar">
    <w:name w:val="Footer Char"/>
    <w:basedOn w:val="DefaultParagraphFont"/>
    <w:link w:val="Footer"/>
    <w:uiPriority w:val="99"/>
    <w:rsid w:val="009D564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85C"/>
    <w:rPr>
      <w:sz w:val="24"/>
      <w:szCs w:val="24"/>
    </w:rPr>
  </w:style>
  <w:style w:type="paragraph" w:styleId="Heading1">
    <w:name w:val="heading 1"/>
    <w:basedOn w:val="Normal"/>
    <w:next w:val="Normal"/>
    <w:link w:val="Heading1Char"/>
    <w:qFormat/>
    <w:rsid w:val="00CD437D"/>
    <w:pPr>
      <w:keepNext/>
      <w:autoSpaceDE w:val="0"/>
      <w:autoSpaceDN w:val="0"/>
      <w:spacing w:before="120" w:after="120" w:line="400" w:lineRule="exact"/>
      <w:jc w:val="center"/>
      <w:outlineLvl w:val="0"/>
    </w:pPr>
    <w:rPr>
      <w:rFonts w:ascii=".VnTime" w:hAnsi=".VnTime" w:cs=".VnTime"/>
      <w:b/>
      <w:bCs/>
      <w:sz w:val="28"/>
      <w:szCs w:val="28"/>
      <w:lang w:val="en-GB"/>
    </w:rPr>
  </w:style>
  <w:style w:type="paragraph" w:styleId="Heading2">
    <w:name w:val="heading 2"/>
    <w:basedOn w:val="Normal"/>
    <w:next w:val="Normal"/>
    <w:link w:val="Heading2Char"/>
    <w:qFormat/>
    <w:rsid w:val="00CD437D"/>
    <w:pPr>
      <w:keepNext/>
      <w:autoSpaceDE w:val="0"/>
      <w:autoSpaceDN w:val="0"/>
      <w:spacing w:before="60" w:after="60"/>
      <w:outlineLvl w:val="1"/>
    </w:pPr>
    <w:rPr>
      <w:rFonts w:ascii=".VnTimeH" w:hAnsi=".VnTimeH" w:cs=".VnTimeH"/>
      <w:b/>
      <w:bCs/>
      <w:sz w:val="28"/>
      <w:szCs w:val="28"/>
      <w:lang w:val="en-GB"/>
    </w:rPr>
  </w:style>
  <w:style w:type="paragraph" w:styleId="Heading3">
    <w:name w:val="heading 3"/>
    <w:basedOn w:val="Normal"/>
    <w:next w:val="Normal"/>
    <w:link w:val="Heading3Char"/>
    <w:qFormat/>
    <w:rsid w:val="00CD437D"/>
    <w:pPr>
      <w:keepNext/>
      <w:autoSpaceDE w:val="0"/>
      <w:autoSpaceDN w:val="0"/>
      <w:spacing w:before="200" w:after="100" w:line="360" w:lineRule="auto"/>
      <w:outlineLvl w:val="2"/>
    </w:pPr>
    <w:rPr>
      <w:rFonts w:ascii=".VnTime" w:hAnsi=".VnTime" w:cs=".VnTime"/>
      <w:b/>
      <w:bCs/>
      <w:i/>
      <w:iCs/>
      <w:sz w:val="28"/>
      <w:szCs w:val="28"/>
      <w:lang w:val="en-GB"/>
    </w:rPr>
  </w:style>
  <w:style w:type="paragraph" w:styleId="Heading4">
    <w:name w:val="heading 4"/>
    <w:basedOn w:val="Normal"/>
    <w:next w:val="Normal"/>
    <w:link w:val="Heading4Char"/>
    <w:qFormat/>
    <w:rsid w:val="00CD437D"/>
    <w:pPr>
      <w:keepNext/>
      <w:autoSpaceDE w:val="0"/>
      <w:autoSpaceDN w:val="0"/>
      <w:spacing w:before="100" w:after="100" w:line="360" w:lineRule="auto"/>
      <w:jc w:val="both"/>
      <w:outlineLvl w:val="3"/>
    </w:pPr>
    <w:rPr>
      <w:rFonts w:ascii=".VnTime" w:hAnsi=".VnTime" w:cs=".VnTime"/>
      <w:b/>
      <w:bCs/>
      <w:sz w:val="28"/>
      <w:szCs w:val="28"/>
      <w:lang w:val="en-GB"/>
    </w:rPr>
  </w:style>
  <w:style w:type="paragraph" w:styleId="Heading5">
    <w:name w:val="heading 5"/>
    <w:basedOn w:val="Normal"/>
    <w:next w:val="Normal"/>
    <w:link w:val="Heading5Char"/>
    <w:qFormat/>
    <w:rsid w:val="00CD437D"/>
    <w:pPr>
      <w:keepNext/>
      <w:autoSpaceDE w:val="0"/>
      <w:autoSpaceDN w:val="0"/>
      <w:spacing w:before="100" w:after="100" w:line="360" w:lineRule="auto"/>
      <w:jc w:val="both"/>
      <w:outlineLvl w:val="4"/>
    </w:pPr>
    <w:rPr>
      <w:rFonts w:ascii=".VnTime" w:hAnsi=".VnTime" w:cs=".VnTime"/>
      <w:b/>
      <w:bCs/>
      <w:i/>
      <w:iCs/>
      <w:sz w:val="28"/>
      <w:szCs w:val="28"/>
      <w:lang w:val="en-GB"/>
    </w:rPr>
  </w:style>
  <w:style w:type="paragraph" w:styleId="Heading6">
    <w:name w:val="heading 6"/>
    <w:basedOn w:val="Normal"/>
    <w:next w:val="Normal"/>
    <w:link w:val="Heading6Char"/>
    <w:qFormat/>
    <w:rsid w:val="00CD437D"/>
    <w:pPr>
      <w:keepNext/>
      <w:autoSpaceDE w:val="0"/>
      <w:autoSpaceDN w:val="0"/>
      <w:spacing w:before="100" w:after="100" w:line="360" w:lineRule="auto"/>
      <w:ind w:firstLine="720"/>
      <w:jc w:val="both"/>
      <w:outlineLvl w:val="5"/>
    </w:pPr>
    <w:rPr>
      <w:rFonts w:ascii=".VnTime" w:hAnsi=".VnTime" w:cs=".VnTime"/>
      <w:b/>
      <w:bCs/>
      <w:i/>
      <w:iCs/>
      <w:sz w:val="28"/>
      <w:szCs w:val="28"/>
      <w:lang w:val="en-GB"/>
    </w:rPr>
  </w:style>
  <w:style w:type="paragraph" w:styleId="Heading7">
    <w:name w:val="heading 7"/>
    <w:basedOn w:val="Normal"/>
    <w:next w:val="Normal"/>
    <w:link w:val="Heading7Char"/>
    <w:qFormat/>
    <w:rsid w:val="00CD437D"/>
    <w:pPr>
      <w:keepNext/>
      <w:autoSpaceDE w:val="0"/>
      <w:autoSpaceDN w:val="0"/>
      <w:outlineLvl w:val="6"/>
    </w:pPr>
    <w:rPr>
      <w:rFonts w:ascii=".VnArial" w:hAnsi=".VnArial" w:cs=".VnArial"/>
      <w:b/>
      <w:bCs/>
      <w:sz w:val="26"/>
      <w:szCs w:val="26"/>
      <w:lang w:val="en-GB"/>
    </w:rPr>
  </w:style>
  <w:style w:type="paragraph" w:styleId="Heading8">
    <w:name w:val="heading 8"/>
    <w:basedOn w:val="Normal"/>
    <w:next w:val="Normal"/>
    <w:link w:val="Heading8Char"/>
    <w:qFormat/>
    <w:rsid w:val="00CD437D"/>
    <w:pPr>
      <w:keepNext/>
      <w:autoSpaceDE w:val="0"/>
      <w:autoSpaceDN w:val="0"/>
      <w:outlineLvl w:val="7"/>
    </w:pPr>
    <w:rPr>
      <w:rFonts w:ascii=".VnArial" w:hAnsi=".VnArial" w:cs=".VnArial"/>
      <w:b/>
      <w:bCs/>
      <w:lang w:val="en-GB"/>
    </w:rPr>
  </w:style>
  <w:style w:type="paragraph" w:styleId="Heading9">
    <w:name w:val="heading 9"/>
    <w:basedOn w:val="Normal"/>
    <w:next w:val="Normal"/>
    <w:link w:val="Heading9Char"/>
    <w:qFormat/>
    <w:rsid w:val="00CD437D"/>
    <w:pPr>
      <w:keepNext/>
      <w:autoSpaceDE w:val="0"/>
      <w:autoSpaceDN w:val="0"/>
      <w:jc w:val="center"/>
      <w:outlineLvl w:val="8"/>
    </w:pPr>
    <w:rPr>
      <w:rFonts w:ascii=".VnBodoniH" w:hAnsi=".VnBodoniH" w:cs=".VnBodoniH"/>
      <w:b/>
      <w:bCs/>
      <w:sz w:val="32"/>
      <w:szCs w:val="3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0EEA"/>
    <w:pPr>
      <w:autoSpaceDE w:val="0"/>
      <w:autoSpaceDN w:val="0"/>
      <w:adjustRightInd w:val="0"/>
    </w:pPr>
    <w:rPr>
      <w:color w:val="000000"/>
      <w:sz w:val="24"/>
      <w:szCs w:val="24"/>
    </w:rPr>
  </w:style>
  <w:style w:type="paragraph" w:customStyle="1" w:styleId="CharCharChar">
    <w:name w:val="Char Char Char"/>
    <w:basedOn w:val="Normal"/>
    <w:rsid w:val="0049354A"/>
    <w:pPr>
      <w:spacing w:after="160" w:line="240" w:lineRule="exact"/>
    </w:pPr>
    <w:rPr>
      <w:rFonts w:ascii="Verdana" w:hAnsi="Verdana" w:cs="Verdana"/>
      <w:sz w:val="20"/>
      <w:szCs w:val="20"/>
    </w:rPr>
  </w:style>
  <w:style w:type="paragraph" w:customStyle="1" w:styleId="CharChar">
    <w:name w:val="Char Char"/>
    <w:basedOn w:val="Normal"/>
    <w:rsid w:val="00881DDE"/>
    <w:pPr>
      <w:spacing w:after="160" w:line="240" w:lineRule="exact"/>
    </w:pPr>
    <w:rPr>
      <w:rFonts w:ascii="Verdana" w:hAnsi="Verdana" w:cs="Verdana"/>
      <w:sz w:val="20"/>
      <w:szCs w:val="20"/>
    </w:rPr>
  </w:style>
  <w:style w:type="paragraph" w:customStyle="1" w:styleId="CharCharCharCharCharCharCharChar">
    <w:name w:val="Char Char Char Char Char Char Char Char"/>
    <w:basedOn w:val="Normal"/>
    <w:rsid w:val="00E841DE"/>
    <w:pPr>
      <w:spacing w:after="160" w:line="240" w:lineRule="exact"/>
    </w:pPr>
    <w:rPr>
      <w:rFonts w:ascii="Verdana" w:hAnsi="Verdana" w:cs="Verdana"/>
      <w:sz w:val="20"/>
      <w:szCs w:val="20"/>
    </w:rPr>
  </w:style>
  <w:style w:type="character" w:styleId="Hyperlink">
    <w:name w:val="Hyperlink"/>
    <w:rsid w:val="00E841DE"/>
    <w:rPr>
      <w:rFonts w:cs="Times New Roman"/>
      <w:color w:val="0000FF"/>
      <w:u w:val="single"/>
    </w:rPr>
  </w:style>
  <w:style w:type="paragraph" w:customStyle="1" w:styleId="CharCharCharCharCharCharChar">
    <w:name w:val="Char Char Char Char Char Char Char"/>
    <w:basedOn w:val="Normal"/>
    <w:rsid w:val="0008263F"/>
    <w:pPr>
      <w:spacing w:after="160" w:line="240" w:lineRule="exact"/>
    </w:pPr>
    <w:rPr>
      <w:rFonts w:ascii="Verdana" w:hAnsi="Verdana" w:cs="Verdana"/>
      <w:sz w:val="20"/>
      <w:szCs w:val="20"/>
    </w:rPr>
  </w:style>
  <w:style w:type="paragraph" w:customStyle="1" w:styleId="CharCharCharCharChar">
    <w:name w:val="Char Char Char Char Char"/>
    <w:basedOn w:val="Normal"/>
    <w:rsid w:val="009010DF"/>
    <w:pPr>
      <w:spacing w:after="160" w:line="240" w:lineRule="exact"/>
    </w:pPr>
    <w:rPr>
      <w:rFonts w:ascii="Verdana" w:hAnsi="Verdana" w:cs="Verdana"/>
      <w:sz w:val="20"/>
      <w:szCs w:val="20"/>
    </w:rPr>
  </w:style>
  <w:style w:type="paragraph" w:styleId="ListParagraph">
    <w:name w:val="List Paragraph"/>
    <w:basedOn w:val="Normal"/>
    <w:qFormat/>
    <w:rsid w:val="00A13F48"/>
    <w:pPr>
      <w:spacing w:after="200" w:line="276" w:lineRule="auto"/>
      <w:ind w:left="720"/>
    </w:pPr>
    <w:rPr>
      <w:sz w:val="26"/>
      <w:szCs w:val="26"/>
    </w:rPr>
  </w:style>
  <w:style w:type="character" w:styleId="FollowedHyperlink">
    <w:name w:val="FollowedHyperlink"/>
    <w:rsid w:val="000D5460"/>
    <w:rPr>
      <w:rFonts w:cs="Times New Roman"/>
      <w:color w:val="800080"/>
      <w:u w:val="single"/>
    </w:rPr>
  </w:style>
  <w:style w:type="paragraph" w:customStyle="1" w:styleId="CharCharCharCharChar0">
    <w:name w:val="Char Char Char Char Char"/>
    <w:basedOn w:val="Normal"/>
    <w:rsid w:val="00331347"/>
    <w:pPr>
      <w:spacing w:after="160" w:line="240" w:lineRule="exact"/>
    </w:pPr>
    <w:rPr>
      <w:rFonts w:ascii="Verdana" w:hAnsi="Verdana" w:cs="Verdana"/>
      <w:sz w:val="20"/>
      <w:szCs w:val="20"/>
    </w:rPr>
  </w:style>
  <w:style w:type="paragraph" w:customStyle="1" w:styleId="CharCharCharCharCharCharCharChar0">
    <w:name w:val="Char Char Char Char Char Char Char Char"/>
    <w:basedOn w:val="Normal"/>
    <w:rsid w:val="00303B1F"/>
    <w:pPr>
      <w:spacing w:after="160" w:line="240" w:lineRule="exact"/>
    </w:pPr>
    <w:rPr>
      <w:rFonts w:ascii="Verdana" w:hAnsi="Verdana" w:cs="Verdana"/>
      <w:sz w:val="20"/>
      <w:szCs w:val="20"/>
    </w:rPr>
  </w:style>
  <w:style w:type="paragraph" w:styleId="Footer">
    <w:name w:val="footer"/>
    <w:basedOn w:val="Normal"/>
    <w:link w:val="FooterChar"/>
    <w:uiPriority w:val="99"/>
    <w:rsid w:val="005872BC"/>
    <w:pPr>
      <w:tabs>
        <w:tab w:val="center" w:pos="4320"/>
        <w:tab w:val="right" w:pos="8640"/>
      </w:tabs>
    </w:pPr>
  </w:style>
  <w:style w:type="character" w:styleId="PageNumber">
    <w:name w:val="page number"/>
    <w:basedOn w:val="DefaultParagraphFont"/>
    <w:rsid w:val="005872BC"/>
  </w:style>
  <w:style w:type="paragraph" w:customStyle="1" w:styleId="CharCharCharCharChar1">
    <w:name w:val="Char Char Char Char Char"/>
    <w:basedOn w:val="Normal"/>
    <w:rsid w:val="00A47925"/>
    <w:pPr>
      <w:spacing w:after="160" w:line="240" w:lineRule="exact"/>
    </w:pPr>
    <w:rPr>
      <w:rFonts w:ascii="Verdana" w:hAnsi="Verdana" w:cs="Verdana"/>
      <w:sz w:val="20"/>
      <w:szCs w:val="20"/>
    </w:rPr>
  </w:style>
  <w:style w:type="table" w:styleId="TableGrid">
    <w:name w:val="Table Grid"/>
    <w:basedOn w:val="TableNormal"/>
    <w:rsid w:val="002A47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D437D"/>
    <w:rPr>
      <w:rFonts w:ascii=".VnTime" w:hAnsi=".VnTime" w:cs=".VnTime"/>
      <w:b/>
      <w:bCs/>
      <w:sz w:val="28"/>
      <w:szCs w:val="28"/>
      <w:lang w:val="en-GB"/>
    </w:rPr>
  </w:style>
  <w:style w:type="character" w:customStyle="1" w:styleId="Heading2Char">
    <w:name w:val="Heading 2 Char"/>
    <w:basedOn w:val="DefaultParagraphFont"/>
    <w:link w:val="Heading2"/>
    <w:rsid w:val="00CD437D"/>
    <w:rPr>
      <w:rFonts w:ascii=".VnTimeH" w:hAnsi=".VnTimeH" w:cs=".VnTimeH"/>
      <w:b/>
      <w:bCs/>
      <w:sz w:val="28"/>
      <w:szCs w:val="28"/>
      <w:lang w:val="en-GB"/>
    </w:rPr>
  </w:style>
  <w:style w:type="character" w:customStyle="1" w:styleId="Heading3Char">
    <w:name w:val="Heading 3 Char"/>
    <w:basedOn w:val="DefaultParagraphFont"/>
    <w:link w:val="Heading3"/>
    <w:rsid w:val="00CD437D"/>
    <w:rPr>
      <w:rFonts w:ascii=".VnTime" w:hAnsi=".VnTime" w:cs=".VnTime"/>
      <w:b/>
      <w:bCs/>
      <w:i/>
      <w:iCs/>
      <w:sz w:val="28"/>
      <w:szCs w:val="28"/>
      <w:lang w:val="en-GB"/>
    </w:rPr>
  </w:style>
  <w:style w:type="character" w:customStyle="1" w:styleId="Heading4Char">
    <w:name w:val="Heading 4 Char"/>
    <w:basedOn w:val="DefaultParagraphFont"/>
    <w:link w:val="Heading4"/>
    <w:rsid w:val="00CD437D"/>
    <w:rPr>
      <w:rFonts w:ascii=".VnTime" w:hAnsi=".VnTime" w:cs=".VnTime"/>
      <w:b/>
      <w:bCs/>
      <w:sz w:val="28"/>
      <w:szCs w:val="28"/>
      <w:lang w:val="en-GB"/>
    </w:rPr>
  </w:style>
  <w:style w:type="character" w:customStyle="1" w:styleId="Heading5Char">
    <w:name w:val="Heading 5 Char"/>
    <w:basedOn w:val="DefaultParagraphFont"/>
    <w:link w:val="Heading5"/>
    <w:rsid w:val="00CD437D"/>
    <w:rPr>
      <w:rFonts w:ascii=".VnTime" w:hAnsi=".VnTime" w:cs=".VnTime"/>
      <w:b/>
      <w:bCs/>
      <w:i/>
      <w:iCs/>
      <w:sz w:val="28"/>
      <w:szCs w:val="28"/>
      <w:lang w:val="en-GB"/>
    </w:rPr>
  </w:style>
  <w:style w:type="character" w:customStyle="1" w:styleId="Heading6Char">
    <w:name w:val="Heading 6 Char"/>
    <w:basedOn w:val="DefaultParagraphFont"/>
    <w:link w:val="Heading6"/>
    <w:rsid w:val="00CD437D"/>
    <w:rPr>
      <w:rFonts w:ascii=".VnTime" w:hAnsi=".VnTime" w:cs=".VnTime"/>
      <w:b/>
      <w:bCs/>
      <w:i/>
      <w:iCs/>
      <w:sz w:val="28"/>
      <w:szCs w:val="28"/>
      <w:lang w:val="en-GB"/>
    </w:rPr>
  </w:style>
  <w:style w:type="character" w:customStyle="1" w:styleId="Heading7Char">
    <w:name w:val="Heading 7 Char"/>
    <w:basedOn w:val="DefaultParagraphFont"/>
    <w:link w:val="Heading7"/>
    <w:rsid w:val="00CD437D"/>
    <w:rPr>
      <w:rFonts w:ascii=".VnArial" w:hAnsi=".VnArial" w:cs=".VnArial"/>
      <w:b/>
      <w:bCs/>
      <w:sz w:val="26"/>
      <w:szCs w:val="26"/>
      <w:lang w:val="en-GB"/>
    </w:rPr>
  </w:style>
  <w:style w:type="character" w:customStyle="1" w:styleId="Heading8Char">
    <w:name w:val="Heading 8 Char"/>
    <w:basedOn w:val="DefaultParagraphFont"/>
    <w:link w:val="Heading8"/>
    <w:rsid w:val="00CD437D"/>
    <w:rPr>
      <w:rFonts w:ascii=".VnArial" w:hAnsi=".VnArial" w:cs=".VnArial"/>
      <w:b/>
      <w:bCs/>
      <w:sz w:val="24"/>
      <w:szCs w:val="24"/>
      <w:lang w:val="en-GB"/>
    </w:rPr>
  </w:style>
  <w:style w:type="character" w:customStyle="1" w:styleId="Heading9Char">
    <w:name w:val="Heading 9 Char"/>
    <w:basedOn w:val="DefaultParagraphFont"/>
    <w:link w:val="Heading9"/>
    <w:rsid w:val="00CD437D"/>
    <w:rPr>
      <w:rFonts w:ascii=".VnBodoniH" w:hAnsi=".VnBodoniH" w:cs=".VnBodoniH"/>
      <w:b/>
      <w:bCs/>
      <w:sz w:val="32"/>
      <w:szCs w:val="32"/>
      <w:lang w:val="fr-FR"/>
    </w:rPr>
  </w:style>
  <w:style w:type="paragraph" w:styleId="BodyTextIndent">
    <w:name w:val="Body Text Indent"/>
    <w:basedOn w:val="Normal"/>
    <w:link w:val="BodyTextIndentChar"/>
    <w:rsid w:val="00CD437D"/>
    <w:pPr>
      <w:autoSpaceDE w:val="0"/>
      <w:autoSpaceDN w:val="0"/>
      <w:spacing w:line="460" w:lineRule="atLeast"/>
    </w:pPr>
    <w:rPr>
      <w:rFonts w:ascii=".VnTime" w:hAnsi=".VnTime" w:cs=".VnTime"/>
      <w:i/>
      <w:iCs/>
      <w:lang w:val="pt-BR"/>
    </w:rPr>
  </w:style>
  <w:style w:type="character" w:customStyle="1" w:styleId="BodyTextIndentChar">
    <w:name w:val="Body Text Indent Char"/>
    <w:basedOn w:val="DefaultParagraphFont"/>
    <w:link w:val="BodyTextIndent"/>
    <w:rsid w:val="00CD437D"/>
    <w:rPr>
      <w:rFonts w:ascii=".VnTime" w:hAnsi=".VnTime" w:cs=".VnTime"/>
      <w:i/>
      <w:iCs/>
      <w:sz w:val="24"/>
      <w:szCs w:val="24"/>
      <w:lang w:val="pt-BR"/>
    </w:rPr>
  </w:style>
  <w:style w:type="paragraph" w:styleId="FootnoteText">
    <w:name w:val="footnote text"/>
    <w:basedOn w:val="Normal"/>
    <w:link w:val="FootnoteTextChar"/>
    <w:semiHidden/>
    <w:rsid w:val="00CD437D"/>
    <w:pPr>
      <w:autoSpaceDE w:val="0"/>
      <w:autoSpaceDN w:val="0"/>
    </w:pPr>
    <w:rPr>
      <w:rFonts w:ascii=".VnTime" w:hAnsi=".VnTime" w:cs=".VnTime"/>
      <w:sz w:val="20"/>
      <w:szCs w:val="20"/>
      <w:lang w:val="en-GB"/>
    </w:rPr>
  </w:style>
  <w:style w:type="character" w:customStyle="1" w:styleId="FootnoteTextChar">
    <w:name w:val="Footnote Text Char"/>
    <w:basedOn w:val="DefaultParagraphFont"/>
    <w:link w:val="FootnoteText"/>
    <w:semiHidden/>
    <w:rsid w:val="00CD437D"/>
    <w:rPr>
      <w:rFonts w:ascii=".VnTime" w:hAnsi=".VnTime" w:cs=".VnTime"/>
      <w:lang w:val="en-GB"/>
    </w:rPr>
  </w:style>
  <w:style w:type="character" w:styleId="FootnoteReference">
    <w:name w:val="footnote reference"/>
    <w:semiHidden/>
    <w:rsid w:val="00CD437D"/>
    <w:rPr>
      <w:vertAlign w:val="superscript"/>
    </w:rPr>
  </w:style>
  <w:style w:type="paragraph" w:styleId="BodyTextIndent2">
    <w:name w:val="Body Text Indent 2"/>
    <w:basedOn w:val="Normal"/>
    <w:link w:val="BodyTextIndent2Char"/>
    <w:rsid w:val="00CD437D"/>
    <w:pPr>
      <w:autoSpaceDE w:val="0"/>
      <w:autoSpaceDN w:val="0"/>
      <w:ind w:left="720"/>
    </w:pPr>
    <w:rPr>
      <w:rFonts w:ascii=".VnTime" w:hAnsi=".VnTime" w:cs=".VnTime"/>
      <w:sz w:val="28"/>
      <w:szCs w:val="28"/>
      <w:lang w:val="en-GB"/>
    </w:rPr>
  </w:style>
  <w:style w:type="character" w:customStyle="1" w:styleId="BodyTextIndent2Char">
    <w:name w:val="Body Text Indent 2 Char"/>
    <w:basedOn w:val="DefaultParagraphFont"/>
    <w:link w:val="BodyTextIndent2"/>
    <w:rsid w:val="00CD437D"/>
    <w:rPr>
      <w:rFonts w:ascii=".VnTime" w:hAnsi=".VnTime" w:cs=".VnTime"/>
      <w:sz w:val="28"/>
      <w:szCs w:val="28"/>
      <w:lang w:val="en-GB"/>
    </w:rPr>
  </w:style>
  <w:style w:type="paragraph" w:styleId="BodyTextIndent3">
    <w:name w:val="Body Text Indent 3"/>
    <w:basedOn w:val="Normal"/>
    <w:link w:val="BodyTextIndent3Char"/>
    <w:rsid w:val="00CD437D"/>
    <w:pPr>
      <w:autoSpaceDE w:val="0"/>
      <w:autoSpaceDN w:val="0"/>
      <w:ind w:left="252"/>
    </w:pPr>
    <w:rPr>
      <w:rFonts w:ascii=".VnTime" w:hAnsi=".VnTime" w:cs=".VnTime"/>
      <w:sz w:val="28"/>
      <w:szCs w:val="28"/>
      <w:lang w:val="en-GB"/>
    </w:rPr>
  </w:style>
  <w:style w:type="character" w:customStyle="1" w:styleId="BodyTextIndent3Char">
    <w:name w:val="Body Text Indent 3 Char"/>
    <w:basedOn w:val="DefaultParagraphFont"/>
    <w:link w:val="BodyTextIndent3"/>
    <w:rsid w:val="00CD437D"/>
    <w:rPr>
      <w:rFonts w:ascii=".VnTime" w:hAnsi=".VnTime" w:cs=".VnTime"/>
      <w:sz w:val="28"/>
      <w:szCs w:val="28"/>
      <w:lang w:val="en-GB"/>
    </w:rPr>
  </w:style>
  <w:style w:type="paragraph" w:styleId="Title">
    <w:name w:val="Title"/>
    <w:basedOn w:val="Normal"/>
    <w:link w:val="TitleChar"/>
    <w:qFormat/>
    <w:rsid w:val="00CD437D"/>
    <w:pPr>
      <w:autoSpaceDE w:val="0"/>
      <w:autoSpaceDN w:val="0"/>
      <w:jc w:val="center"/>
    </w:pPr>
    <w:rPr>
      <w:rFonts w:ascii=".VnTimeH" w:hAnsi=".VnTimeH" w:cs=".VnTimeH"/>
      <w:b/>
      <w:bCs/>
      <w:sz w:val="28"/>
      <w:szCs w:val="28"/>
      <w:lang w:val="en-GB"/>
    </w:rPr>
  </w:style>
  <w:style w:type="character" w:customStyle="1" w:styleId="TitleChar">
    <w:name w:val="Title Char"/>
    <w:basedOn w:val="DefaultParagraphFont"/>
    <w:link w:val="Title"/>
    <w:rsid w:val="00CD437D"/>
    <w:rPr>
      <w:rFonts w:ascii=".VnTimeH" w:hAnsi=".VnTimeH" w:cs=".VnTimeH"/>
      <w:b/>
      <w:bCs/>
      <w:sz w:val="28"/>
      <w:szCs w:val="28"/>
      <w:lang w:val="en-GB"/>
    </w:rPr>
  </w:style>
  <w:style w:type="paragraph" w:styleId="Subtitle">
    <w:name w:val="Subtitle"/>
    <w:basedOn w:val="Normal"/>
    <w:link w:val="SubtitleChar"/>
    <w:qFormat/>
    <w:rsid w:val="00CD437D"/>
    <w:pPr>
      <w:autoSpaceDE w:val="0"/>
      <w:autoSpaceDN w:val="0"/>
      <w:spacing w:before="120" w:after="120" w:line="400" w:lineRule="exact"/>
      <w:jc w:val="center"/>
    </w:pPr>
    <w:rPr>
      <w:rFonts w:ascii=".VnTimeH" w:hAnsi=".VnTimeH" w:cs=".VnTimeH"/>
      <w:b/>
      <w:bCs/>
      <w:sz w:val="32"/>
      <w:szCs w:val="32"/>
      <w:lang w:val="en-GB"/>
    </w:rPr>
  </w:style>
  <w:style w:type="character" w:customStyle="1" w:styleId="SubtitleChar">
    <w:name w:val="Subtitle Char"/>
    <w:basedOn w:val="DefaultParagraphFont"/>
    <w:link w:val="Subtitle"/>
    <w:rsid w:val="00CD437D"/>
    <w:rPr>
      <w:rFonts w:ascii=".VnTimeH" w:hAnsi=".VnTimeH" w:cs=".VnTimeH"/>
      <w:b/>
      <w:bCs/>
      <w:sz w:val="32"/>
      <w:szCs w:val="32"/>
      <w:lang w:val="en-GB"/>
    </w:rPr>
  </w:style>
  <w:style w:type="paragraph" w:styleId="BodyText">
    <w:name w:val="Body Text"/>
    <w:basedOn w:val="Normal"/>
    <w:link w:val="BodyTextChar"/>
    <w:rsid w:val="00CD437D"/>
    <w:pPr>
      <w:autoSpaceDE w:val="0"/>
      <w:autoSpaceDN w:val="0"/>
      <w:spacing w:line="360" w:lineRule="exact"/>
      <w:jc w:val="both"/>
    </w:pPr>
    <w:rPr>
      <w:rFonts w:ascii=".VnTime" w:hAnsi=".VnTime" w:cs=".VnTime"/>
      <w:sz w:val="28"/>
      <w:szCs w:val="28"/>
      <w:lang w:val="en-GB"/>
    </w:rPr>
  </w:style>
  <w:style w:type="character" w:customStyle="1" w:styleId="BodyTextChar">
    <w:name w:val="Body Text Char"/>
    <w:basedOn w:val="DefaultParagraphFont"/>
    <w:link w:val="BodyText"/>
    <w:rsid w:val="00CD437D"/>
    <w:rPr>
      <w:rFonts w:ascii=".VnTime" w:hAnsi=".VnTime" w:cs=".VnTime"/>
      <w:sz w:val="28"/>
      <w:szCs w:val="28"/>
      <w:lang w:val="en-GB"/>
    </w:rPr>
  </w:style>
  <w:style w:type="paragraph" w:styleId="Caption">
    <w:name w:val="caption"/>
    <w:basedOn w:val="Normal"/>
    <w:next w:val="Normal"/>
    <w:qFormat/>
    <w:rsid w:val="00CD437D"/>
    <w:pPr>
      <w:autoSpaceDE w:val="0"/>
      <w:autoSpaceDN w:val="0"/>
      <w:spacing w:before="200" w:after="100" w:line="360" w:lineRule="auto"/>
      <w:jc w:val="both"/>
    </w:pPr>
    <w:rPr>
      <w:rFonts w:ascii=".VnTime" w:hAnsi=".VnTime" w:cs=".VnTime"/>
      <w:b/>
      <w:bCs/>
      <w:i/>
      <w:iCs/>
      <w:sz w:val="28"/>
      <w:szCs w:val="28"/>
      <w:lang w:val="en-GB"/>
    </w:rPr>
  </w:style>
  <w:style w:type="paragraph" w:styleId="BodyText3">
    <w:name w:val="Body Text 3"/>
    <w:basedOn w:val="Normal"/>
    <w:link w:val="BodyText3Char"/>
    <w:rsid w:val="00CD437D"/>
    <w:pPr>
      <w:autoSpaceDE w:val="0"/>
      <w:autoSpaceDN w:val="0"/>
      <w:spacing w:line="300" w:lineRule="exact"/>
    </w:pPr>
    <w:rPr>
      <w:rFonts w:ascii=".VnArial" w:hAnsi=".VnArial" w:cs=".VnArial"/>
      <w:sz w:val="26"/>
      <w:szCs w:val="26"/>
      <w:lang w:val="en-GB"/>
    </w:rPr>
  </w:style>
  <w:style w:type="character" w:customStyle="1" w:styleId="BodyText3Char">
    <w:name w:val="Body Text 3 Char"/>
    <w:basedOn w:val="DefaultParagraphFont"/>
    <w:link w:val="BodyText3"/>
    <w:rsid w:val="00CD437D"/>
    <w:rPr>
      <w:rFonts w:ascii=".VnArial" w:hAnsi=".VnArial" w:cs=".VnArial"/>
      <w:sz w:val="26"/>
      <w:szCs w:val="26"/>
      <w:lang w:val="en-GB"/>
    </w:rPr>
  </w:style>
  <w:style w:type="paragraph" w:styleId="Header">
    <w:name w:val="header"/>
    <w:basedOn w:val="Normal"/>
    <w:link w:val="HeaderChar"/>
    <w:rsid w:val="00CD437D"/>
    <w:pPr>
      <w:tabs>
        <w:tab w:val="center" w:pos="4320"/>
        <w:tab w:val="right" w:pos="8640"/>
      </w:tabs>
      <w:autoSpaceDE w:val="0"/>
      <w:autoSpaceDN w:val="0"/>
    </w:pPr>
    <w:rPr>
      <w:rFonts w:ascii=".VnTime" w:hAnsi=".VnTime" w:cs=".VnTime"/>
      <w:sz w:val="28"/>
      <w:szCs w:val="28"/>
      <w:lang w:val="en-GB"/>
    </w:rPr>
  </w:style>
  <w:style w:type="character" w:customStyle="1" w:styleId="HeaderChar">
    <w:name w:val="Header Char"/>
    <w:basedOn w:val="DefaultParagraphFont"/>
    <w:link w:val="Header"/>
    <w:rsid w:val="00CD437D"/>
    <w:rPr>
      <w:rFonts w:ascii=".VnTime" w:hAnsi=".VnTime" w:cs=".VnTime"/>
      <w:sz w:val="28"/>
      <w:szCs w:val="28"/>
      <w:lang w:val="en-GB"/>
    </w:rPr>
  </w:style>
  <w:style w:type="paragraph" w:customStyle="1" w:styleId="mc">
    <w:name w:val="mc"/>
    <w:basedOn w:val="Normal"/>
    <w:rsid w:val="00CD437D"/>
    <w:pPr>
      <w:autoSpaceDE w:val="0"/>
      <w:autoSpaceDN w:val="0"/>
      <w:spacing w:line="360" w:lineRule="auto"/>
      <w:ind w:left="1701" w:hanging="1275"/>
      <w:jc w:val="both"/>
    </w:pPr>
    <w:rPr>
      <w:rFonts w:ascii=".VnTime" w:hAnsi=".VnTime" w:cs=".VnTime"/>
      <w:i/>
      <w:iCs/>
      <w:sz w:val="28"/>
      <w:szCs w:val="28"/>
      <w:lang w:val="vi-VN"/>
    </w:rPr>
  </w:style>
  <w:style w:type="paragraph" w:customStyle="1" w:styleId="MD">
    <w:name w:val="_MD"/>
    <w:basedOn w:val="Normal"/>
    <w:rsid w:val="00CD437D"/>
    <w:pPr>
      <w:autoSpaceDE w:val="0"/>
      <w:autoSpaceDN w:val="0"/>
      <w:spacing w:line="360" w:lineRule="auto"/>
      <w:ind w:left="426" w:hanging="426"/>
      <w:jc w:val="both"/>
    </w:pPr>
    <w:rPr>
      <w:rFonts w:ascii=".VnTime" w:hAnsi=".VnTime" w:cs=".VnTime"/>
      <w:sz w:val="28"/>
      <w:szCs w:val="28"/>
      <w:lang w:val="vi-VN"/>
    </w:rPr>
  </w:style>
  <w:style w:type="character" w:customStyle="1" w:styleId="apple-style-span">
    <w:name w:val="apple-style-span"/>
    <w:rsid w:val="00CD437D"/>
  </w:style>
  <w:style w:type="paragraph" w:customStyle="1" w:styleId="CharChar0">
    <w:name w:val="Char Char"/>
    <w:basedOn w:val="Normal"/>
    <w:rsid w:val="00CD437D"/>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unhideWhenUsed/>
    <w:rsid w:val="00081086"/>
    <w:rPr>
      <w:rFonts w:ascii="Tahoma" w:hAnsi="Tahoma" w:cs="Tahoma"/>
      <w:sz w:val="16"/>
      <w:szCs w:val="16"/>
    </w:rPr>
  </w:style>
  <w:style w:type="character" w:customStyle="1" w:styleId="BalloonTextChar">
    <w:name w:val="Balloon Text Char"/>
    <w:basedOn w:val="DefaultParagraphFont"/>
    <w:link w:val="BalloonText"/>
    <w:uiPriority w:val="99"/>
    <w:semiHidden/>
    <w:rsid w:val="00081086"/>
    <w:rPr>
      <w:rFonts w:ascii="Tahoma" w:hAnsi="Tahoma" w:cs="Tahoma"/>
      <w:sz w:val="16"/>
      <w:szCs w:val="16"/>
    </w:rPr>
  </w:style>
  <w:style w:type="character" w:customStyle="1" w:styleId="FooterChar">
    <w:name w:val="Footer Char"/>
    <w:basedOn w:val="DefaultParagraphFont"/>
    <w:link w:val="Footer"/>
    <w:uiPriority w:val="99"/>
    <w:rsid w:val="009D56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103</Pages>
  <Words>39670</Words>
  <Characters>226123</Characters>
  <Application>Microsoft Office Word</Application>
  <DocSecurity>0</DocSecurity>
  <Lines>1884</Lines>
  <Paragraphs>530</Paragraphs>
  <ScaleCrop>false</ScaleCrop>
  <HeadingPairs>
    <vt:vector size="2" baseType="variant">
      <vt:variant>
        <vt:lpstr>Title</vt:lpstr>
      </vt:variant>
      <vt:variant>
        <vt:i4>1</vt:i4>
      </vt:variant>
    </vt:vector>
  </HeadingPairs>
  <TitlesOfParts>
    <vt:vector size="1" baseType="lpstr">
      <vt:lpstr>Tiêu chí 2</vt:lpstr>
    </vt:vector>
  </TitlesOfParts>
  <Company>KT-KDCLGD</Company>
  <LinksUpToDate>false</LinksUpToDate>
  <CharactersWithSpaces>265263</CharactersWithSpaces>
  <SharedDoc>false</SharedDoc>
  <HLinks>
    <vt:vector size="72" baseType="variant">
      <vt:variant>
        <vt:i4>1179701</vt:i4>
      </vt:variant>
      <vt:variant>
        <vt:i4>44</vt:i4>
      </vt:variant>
      <vt:variant>
        <vt:i4>0</vt:i4>
      </vt:variant>
      <vt:variant>
        <vt:i4>5</vt:i4>
      </vt:variant>
      <vt:variant>
        <vt:lpwstr>mailto:cvbttt@gmail.com</vt:lpwstr>
      </vt:variant>
      <vt:variant>
        <vt:lpwstr/>
      </vt:variant>
      <vt:variant>
        <vt:i4>7798871</vt:i4>
      </vt:variant>
      <vt:variant>
        <vt:i4>41</vt:i4>
      </vt:variant>
      <vt:variant>
        <vt:i4>0</vt:i4>
      </vt:variant>
      <vt:variant>
        <vt:i4>5</vt:i4>
      </vt:variant>
      <vt:variant>
        <vt:lpwstr>mailto:nguyenthinhuan%201979@gmail</vt:lpwstr>
      </vt:variant>
      <vt:variant>
        <vt:lpwstr/>
      </vt:variant>
      <vt:variant>
        <vt:i4>983151</vt:i4>
      </vt:variant>
      <vt:variant>
        <vt:i4>38</vt:i4>
      </vt:variant>
      <vt:variant>
        <vt:i4>0</vt:i4>
      </vt:variant>
      <vt:variant>
        <vt:i4>5</vt:i4>
      </vt:variant>
      <vt:variant>
        <vt:lpwstr>mailto:uyentrang3@yahoo.com</vt:lpwstr>
      </vt:variant>
      <vt:variant>
        <vt:lpwstr/>
      </vt:variant>
      <vt:variant>
        <vt:i4>8126542</vt:i4>
      </vt:variant>
      <vt:variant>
        <vt:i4>35</vt:i4>
      </vt:variant>
      <vt:variant>
        <vt:i4>0</vt:i4>
      </vt:variant>
      <vt:variant>
        <vt:i4>5</vt:i4>
      </vt:variant>
      <vt:variant>
        <vt:lpwstr>mailto:ntlamltt@gmail.com</vt:lpwstr>
      </vt:variant>
      <vt:variant>
        <vt:lpwstr/>
      </vt:variant>
      <vt:variant>
        <vt:i4>7733338</vt:i4>
      </vt:variant>
      <vt:variant>
        <vt:i4>32</vt:i4>
      </vt:variant>
      <vt:variant>
        <vt:i4>0</vt:i4>
      </vt:variant>
      <vt:variant>
        <vt:i4>5</vt:i4>
      </vt:variant>
      <vt:variant>
        <vt:lpwstr>mailto:Minhphuongltt@gmail.com</vt:lpwstr>
      </vt:variant>
      <vt:variant>
        <vt:lpwstr/>
      </vt:variant>
      <vt:variant>
        <vt:i4>7798871</vt:i4>
      </vt:variant>
      <vt:variant>
        <vt:i4>29</vt:i4>
      </vt:variant>
      <vt:variant>
        <vt:i4>0</vt:i4>
      </vt:variant>
      <vt:variant>
        <vt:i4>5</vt:i4>
      </vt:variant>
      <vt:variant>
        <vt:lpwstr>mailto:nguyenthinhuan%201979@gmail</vt:lpwstr>
      </vt:variant>
      <vt:variant>
        <vt:lpwstr/>
      </vt:variant>
      <vt:variant>
        <vt:i4>655408</vt:i4>
      </vt:variant>
      <vt:variant>
        <vt:i4>26</vt:i4>
      </vt:variant>
      <vt:variant>
        <vt:i4>0</vt:i4>
      </vt:variant>
      <vt:variant>
        <vt:i4>5</vt:i4>
      </vt:variant>
      <vt:variant>
        <vt:lpwstr>mailto:dotuanviet2977@yahoo.com</vt:lpwstr>
      </vt:variant>
      <vt:variant>
        <vt:lpwstr/>
      </vt:variant>
      <vt:variant>
        <vt:i4>4849697</vt:i4>
      </vt:variant>
      <vt:variant>
        <vt:i4>23</vt:i4>
      </vt:variant>
      <vt:variant>
        <vt:i4>0</vt:i4>
      </vt:variant>
      <vt:variant>
        <vt:i4>5</vt:i4>
      </vt:variant>
      <vt:variant>
        <vt:lpwstr>mailto:nguyenthinhuan1979@gmail</vt:lpwstr>
      </vt:variant>
      <vt:variant>
        <vt:lpwstr/>
      </vt:variant>
      <vt:variant>
        <vt:i4>8192025</vt:i4>
      </vt:variant>
      <vt:variant>
        <vt:i4>20</vt:i4>
      </vt:variant>
      <vt:variant>
        <vt:i4>0</vt:i4>
      </vt:variant>
      <vt:variant>
        <vt:i4>5</vt:i4>
      </vt:variant>
      <vt:variant>
        <vt:lpwstr>mailto:loikhvt@yahoo.com.vn</vt:lpwstr>
      </vt:variant>
      <vt:variant>
        <vt:lpwstr/>
      </vt:variant>
      <vt:variant>
        <vt:i4>3801170</vt:i4>
      </vt:variant>
      <vt:variant>
        <vt:i4>17</vt:i4>
      </vt:variant>
      <vt:variant>
        <vt:i4>0</vt:i4>
      </vt:variant>
      <vt:variant>
        <vt:i4>5</vt:i4>
      </vt:variant>
      <vt:variant>
        <vt:lpwstr>mailto:nvdung@lytc.edu.vn</vt:lpwstr>
      </vt:variant>
      <vt:variant>
        <vt:lpwstr/>
      </vt:variant>
      <vt:variant>
        <vt:i4>8257544</vt:i4>
      </vt:variant>
      <vt:variant>
        <vt:i4>14</vt:i4>
      </vt:variant>
      <vt:variant>
        <vt:i4>0</vt:i4>
      </vt:variant>
      <vt:variant>
        <vt:i4>5</vt:i4>
      </vt:variant>
      <vt:variant>
        <vt:lpwstr>mailto:lxchinh@lytc.edu.vn</vt:lpwstr>
      </vt:variant>
      <vt:variant>
        <vt:lpwstr/>
      </vt:variant>
      <vt:variant>
        <vt:i4>2162770</vt:i4>
      </vt:variant>
      <vt:variant>
        <vt:i4>0</vt:i4>
      </vt:variant>
      <vt:variant>
        <vt:i4>0</vt:i4>
      </vt:variant>
      <vt:variant>
        <vt:i4>5</vt:i4>
      </vt:variant>
      <vt:variant>
        <vt:lpwstr>mailto:phanhchinh@lytc.edu.vn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Tiêu chí 2</dc:title>
  <dc:creator>HATUAN</dc:creator>
  <cp:lastModifiedBy>Hà Phước Tuấn</cp:lastModifiedBy>
  <cp:revision>10</cp:revision>
  <cp:lastPrinted>2017-08-03T04:55:00Z</cp:lastPrinted>
  <dcterms:created xsi:type="dcterms:W3CDTF">2017-08-04T08:18:00Z</dcterms:created>
  <dcterms:modified xsi:type="dcterms:W3CDTF">2017-08-07T07:31:00Z</dcterms:modified>
</cp:coreProperties>
</file>